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AB" w:rsidRDefault="00B735AB" w:rsidP="00B735AB">
      <w:pPr>
        <w:tabs>
          <w:tab w:val="left" w:pos="1875"/>
        </w:tabs>
        <w:rPr>
          <w:rFonts w:ascii="Arial" w:hAnsi="Arial" w:cs="Arial"/>
        </w:rPr>
      </w:pPr>
      <w:r>
        <w:rPr>
          <w:rFonts w:ascii="Arial" w:hAnsi="Arial" w:cs="Arial"/>
          <w:b/>
          <w:sz w:val="28"/>
          <w:szCs w:val="28"/>
        </w:rPr>
        <w:t>Ponudba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Obrazec 1</w:t>
      </w:r>
      <w:r w:rsidR="0075665A">
        <w:rPr>
          <w:rFonts w:ascii="Arial" w:hAnsi="Arial" w:cs="Arial"/>
          <w:b/>
          <w:bCs/>
        </w:rPr>
        <w:t>a</w:t>
      </w:r>
    </w:p>
    <w:p w:rsidR="00B735AB" w:rsidRDefault="00B735AB" w:rsidP="00B735AB">
      <w:pPr>
        <w:tabs>
          <w:tab w:val="left" w:pos="1875"/>
        </w:tabs>
        <w:rPr>
          <w:rFonts w:ascii="Arial" w:hAnsi="Arial" w:cs="Arial"/>
        </w:rPr>
      </w:pPr>
    </w:p>
    <w:p w:rsidR="00B735AB" w:rsidRDefault="00B735AB" w:rsidP="00B735AB">
      <w:pPr>
        <w:jc w:val="both"/>
        <w:rPr>
          <w:rFonts w:ascii="Arial" w:hAnsi="Arial" w:cs="Arial"/>
          <w:szCs w:val="22"/>
        </w:rPr>
      </w:pPr>
      <w:r>
        <w:rPr>
          <w:rFonts w:ascii="Arial" w:hAnsi="Arial" w:cs="Arial"/>
        </w:rPr>
        <w:t>Javno naročilo: N</w:t>
      </w:r>
      <w:r>
        <w:rPr>
          <w:rFonts w:ascii="Arial" w:hAnsi="Arial" w:cs="Arial"/>
          <w:szCs w:val="22"/>
        </w:rPr>
        <w:t xml:space="preserve">akup in dobava igral in opreme z montažo na igriščih na območju Mestne občine Novo mesto za leto 2020. </w:t>
      </w:r>
    </w:p>
    <w:p w:rsidR="00B735AB" w:rsidRDefault="00B735AB" w:rsidP="00B735AB">
      <w:pPr>
        <w:tabs>
          <w:tab w:val="left" w:pos="1875"/>
        </w:tabs>
        <w:spacing w:line="360" w:lineRule="auto"/>
        <w:jc w:val="both"/>
        <w:rPr>
          <w:rFonts w:ascii="Arial" w:hAnsi="Arial" w:cs="Arial"/>
          <w:szCs w:val="22"/>
        </w:rPr>
      </w:pPr>
    </w:p>
    <w:p w:rsidR="00B735AB" w:rsidRDefault="00B735AB" w:rsidP="00B735AB">
      <w:pPr>
        <w:tabs>
          <w:tab w:val="left" w:pos="1875"/>
        </w:tabs>
        <w:spacing w:line="360" w:lineRule="auto"/>
        <w:rPr>
          <w:rFonts w:ascii="Arial" w:hAnsi="Arial" w:cs="Arial"/>
        </w:rPr>
      </w:pPr>
      <w:r>
        <w:rPr>
          <w:rFonts w:ascii="Arial" w:hAnsi="Arial" w:cs="Arial"/>
        </w:rPr>
        <w:t xml:space="preserve">Številka pri naročniku: </w:t>
      </w:r>
      <w:r>
        <w:rPr>
          <w:rFonts w:ascii="Arial" w:hAnsi="Arial" w:cs="Arial"/>
          <w:szCs w:val="22"/>
        </w:rPr>
        <w:t>4115-5/2020 (506)</w:t>
      </w:r>
    </w:p>
    <w:p w:rsidR="00B735AB" w:rsidRDefault="00B735AB" w:rsidP="00B735AB">
      <w:pPr>
        <w:tabs>
          <w:tab w:val="left" w:pos="1875"/>
        </w:tabs>
        <w:rPr>
          <w:rFonts w:ascii="Arial" w:hAnsi="Arial" w:cs="Arial"/>
        </w:rPr>
      </w:pPr>
      <w:r>
        <w:rPr>
          <w:rFonts w:ascii="Arial" w:hAnsi="Arial" w:cs="Arial"/>
        </w:rPr>
        <w:t>Številka ponudbe: _____________</w:t>
      </w:r>
    </w:p>
    <w:p w:rsidR="00B735AB" w:rsidRDefault="00B735AB" w:rsidP="00B735AB">
      <w:pPr>
        <w:tabs>
          <w:tab w:val="left" w:pos="1875"/>
        </w:tabs>
        <w:rPr>
          <w:rFonts w:ascii="Arial" w:hAnsi="Arial" w:cs="Arial"/>
        </w:rPr>
      </w:pPr>
    </w:p>
    <w:p w:rsidR="00B735AB" w:rsidRDefault="00B735AB" w:rsidP="00B735AB">
      <w:pPr>
        <w:tabs>
          <w:tab w:val="left" w:pos="1875"/>
        </w:tabs>
        <w:rPr>
          <w:rFonts w:ascii="Arial" w:hAnsi="Arial" w:cs="Arial"/>
        </w:rPr>
      </w:pPr>
    </w:p>
    <w:p w:rsidR="00B735AB" w:rsidRDefault="00B735AB" w:rsidP="00B735AB">
      <w:pPr>
        <w:tabs>
          <w:tab w:val="left" w:pos="1875"/>
        </w:tabs>
        <w:rPr>
          <w:rFonts w:ascii="Arial" w:hAnsi="Arial" w:cs="Arial"/>
          <w:b/>
        </w:rPr>
      </w:pPr>
      <w:r>
        <w:rPr>
          <w:rFonts w:ascii="Arial" w:hAnsi="Arial" w:cs="Arial"/>
          <w:b/>
        </w:rPr>
        <w:t>Podatki o ponudniku</w:t>
      </w:r>
    </w:p>
    <w:p w:rsidR="00B735AB" w:rsidRDefault="00B735AB" w:rsidP="00B735AB">
      <w:pPr>
        <w:tabs>
          <w:tab w:val="left" w:pos="1875"/>
        </w:tabs>
        <w:rPr>
          <w:rFonts w:ascii="Arial" w:hAnsi="Arial" w:cs="Arial"/>
          <w:b/>
        </w:rPr>
      </w:pPr>
    </w:p>
    <w:tbl>
      <w:tblPr>
        <w:tblStyle w:val="Tabelamrea"/>
        <w:tblW w:w="0" w:type="auto"/>
        <w:tblInd w:w="0" w:type="dxa"/>
        <w:tblLook w:val="04A0" w:firstRow="1" w:lastRow="0" w:firstColumn="1" w:lastColumn="0" w:noHBand="0" w:noVBand="1"/>
      </w:tblPr>
      <w:tblGrid>
        <w:gridCol w:w="3402"/>
        <w:gridCol w:w="5660"/>
      </w:tblGrid>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Naziv ponudnika: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Naslov ponudnika: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Matična številka: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ID številka za DDV:</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Pristojni davčni urad:</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Transakcijski račun odprt pri:</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Telefonska številka: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E-pošta: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Velikost družbe (</w:t>
            </w:r>
            <w:proofErr w:type="spellStart"/>
            <w:r>
              <w:rPr>
                <w:rFonts w:ascii="Arial" w:hAnsi="Arial" w:cs="Arial"/>
                <w:lang w:eastAsia="en-US"/>
              </w:rPr>
              <w:t>mikro</w:t>
            </w:r>
            <w:proofErr w:type="spellEnd"/>
            <w:r>
              <w:rPr>
                <w:rFonts w:ascii="Arial" w:hAnsi="Arial" w:cs="Arial"/>
                <w:lang w:eastAsia="en-US"/>
              </w:rPr>
              <w:t>, majhna, srednja, velika družba):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Zakoniti zastopniki, pooblaščene osebe:</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Funkcija zakonitega zastopnika ponudnika, ki bo podpisnik:</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Kontaktna oseba:</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Telefon kontaktne osebe:</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r w:rsidR="00B735AB" w:rsidTr="00B735AB">
        <w:trPr>
          <w:trHeight w:val="567"/>
        </w:trPr>
        <w:tc>
          <w:tcPr>
            <w:tcW w:w="3402" w:type="dxa"/>
            <w:tcBorders>
              <w:top w:val="nil"/>
              <w:left w:val="nil"/>
              <w:bottom w:val="nil"/>
              <w:right w:val="single" w:sz="4" w:space="0" w:color="auto"/>
            </w:tcBorders>
            <w:vAlign w:val="center"/>
            <w:hideMark/>
          </w:tcPr>
          <w:p w:rsidR="00B735AB" w:rsidRDefault="00B735AB">
            <w:pPr>
              <w:tabs>
                <w:tab w:val="left" w:pos="1875"/>
              </w:tabs>
              <w:jc w:val="right"/>
              <w:rPr>
                <w:rFonts w:ascii="Arial" w:hAnsi="Arial" w:cs="Arial"/>
                <w:lang w:eastAsia="en-US"/>
              </w:rPr>
            </w:pPr>
            <w:r>
              <w:rPr>
                <w:rFonts w:ascii="Arial" w:hAnsi="Arial" w:cs="Arial"/>
                <w:lang w:eastAsia="en-US"/>
              </w:rPr>
              <w:t>E-pošta kontaktne osebe:</w:t>
            </w:r>
          </w:p>
        </w:tc>
        <w:tc>
          <w:tcPr>
            <w:tcW w:w="5660" w:type="dxa"/>
            <w:tcBorders>
              <w:top w:val="single" w:sz="4" w:space="0" w:color="auto"/>
              <w:left w:val="single" w:sz="4" w:space="0" w:color="auto"/>
              <w:bottom w:val="single" w:sz="4" w:space="0" w:color="auto"/>
              <w:right w:val="single" w:sz="4" w:space="0" w:color="auto"/>
            </w:tcBorders>
            <w:vAlign w:val="center"/>
          </w:tcPr>
          <w:p w:rsidR="00B735AB" w:rsidRDefault="00B735AB">
            <w:pPr>
              <w:tabs>
                <w:tab w:val="left" w:pos="1875"/>
              </w:tabs>
              <w:rPr>
                <w:rFonts w:ascii="Arial" w:hAnsi="Arial" w:cs="Arial"/>
                <w:lang w:eastAsia="en-US"/>
              </w:rPr>
            </w:pPr>
          </w:p>
        </w:tc>
      </w:tr>
    </w:tbl>
    <w:p w:rsidR="00B735AB" w:rsidRDefault="00B735AB" w:rsidP="00B735AB">
      <w:pPr>
        <w:rPr>
          <w:rFonts w:ascii="Arial" w:hAnsi="Arial" w:cs="Arial"/>
          <w:b/>
          <w:szCs w:val="22"/>
        </w:rPr>
      </w:pPr>
    </w:p>
    <w:p w:rsidR="00B735AB" w:rsidRDefault="00B735AB" w:rsidP="00B735AB">
      <w:pPr>
        <w:rPr>
          <w:rFonts w:ascii="Arial" w:hAnsi="Arial" w:cs="Arial"/>
          <w:b/>
          <w:szCs w:val="22"/>
        </w:rPr>
      </w:pPr>
    </w:p>
    <w:p w:rsidR="00B735AB" w:rsidRDefault="00B735AB" w:rsidP="00B735AB">
      <w:pPr>
        <w:jc w:val="both"/>
        <w:rPr>
          <w:rFonts w:ascii="Arial" w:hAnsi="Arial" w:cs="Arial"/>
          <w:b/>
          <w:szCs w:val="22"/>
        </w:rPr>
      </w:pPr>
    </w:p>
    <w:p w:rsidR="00B735AB" w:rsidRDefault="00B735AB" w:rsidP="00B735AB">
      <w:pPr>
        <w:spacing w:line="276" w:lineRule="auto"/>
        <w:jc w:val="both"/>
        <w:rPr>
          <w:rFonts w:ascii="Arial" w:hAnsi="Arial" w:cs="Arial"/>
          <w:b/>
          <w:szCs w:val="22"/>
        </w:rPr>
      </w:pPr>
      <w:r>
        <w:rPr>
          <w:rFonts w:ascii="Arial" w:hAnsi="Arial" w:cs="Arial"/>
          <w:b/>
          <w:szCs w:val="22"/>
        </w:rPr>
        <w:t>VELJAVNOST PONUDBE:</w:t>
      </w:r>
    </w:p>
    <w:p w:rsidR="00B735AB" w:rsidRDefault="00B735AB" w:rsidP="00B735AB">
      <w:pPr>
        <w:jc w:val="both"/>
        <w:rPr>
          <w:rFonts w:ascii="Arial" w:hAnsi="Arial" w:cs="Arial"/>
          <w:szCs w:val="22"/>
        </w:rPr>
      </w:pPr>
      <w:r>
        <w:rPr>
          <w:rFonts w:ascii="Arial" w:hAnsi="Arial" w:cs="Arial"/>
          <w:szCs w:val="22"/>
        </w:rPr>
        <w:t>Ponudba velja do vključno 120 dni po roku za oddajo ponudb.</w:t>
      </w:r>
    </w:p>
    <w:p w:rsidR="00B735AB" w:rsidRDefault="00B735AB" w:rsidP="00B735AB">
      <w:pPr>
        <w:tabs>
          <w:tab w:val="left" w:pos="1875"/>
        </w:tabs>
        <w:rPr>
          <w:rFonts w:ascii="Arial" w:hAnsi="Arial" w:cs="Arial"/>
        </w:rPr>
      </w:pPr>
    </w:p>
    <w:p w:rsidR="00B735AB" w:rsidRDefault="00B735AB" w:rsidP="00B735AB">
      <w:pPr>
        <w:tabs>
          <w:tab w:val="left" w:pos="1875"/>
        </w:tabs>
        <w:rPr>
          <w:rFonts w:ascii="Arial" w:hAnsi="Arial" w:cs="Arial"/>
          <w:b/>
        </w:rPr>
      </w:pPr>
    </w:p>
    <w:p w:rsidR="00B735AB" w:rsidRDefault="00B735AB" w:rsidP="00B735AB">
      <w:pPr>
        <w:tabs>
          <w:tab w:val="left" w:pos="1875"/>
        </w:tabs>
        <w:rPr>
          <w:rFonts w:ascii="Arial" w:hAnsi="Arial" w:cs="Arial"/>
          <w:b/>
        </w:rPr>
      </w:pPr>
    </w:p>
    <w:p w:rsidR="00B735AB" w:rsidRDefault="00B735AB" w:rsidP="00B735AB">
      <w:pPr>
        <w:tabs>
          <w:tab w:val="left" w:pos="1875"/>
        </w:tabs>
        <w:rPr>
          <w:rFonts w:ascii="Arial" w:hAnsi="Arial" w:cs="Arial"/>
        </w:rPr>
      </w:pPr>
      <w:r>
        <w:rPr>
          <w:rFonts w:ascii="Arial" w:hAnsi="Arial" w:cs="Arial"/>
        </w:rPr>
        <w:t>Datum:________________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Podpis:_____________________</w:t>
      </w:r>
    </w:p>
    <w:p w:rsidR="00B735AB" w:rsidRDefault="00B735AB" w:rsidP="00B735AB">
      <w:pPr>
        <w:tabs>
          <w:tab w:val="left" w:pos="1875"/>
        </w:tabs>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(podpis odgovorne osebe na strani ponudnika)</w:t>
      </w:r>
    </w:p>
    <w:p w:rsidR="00B735AB" w:rsidRDefault="00B735AB" w:rsidP="00B735AB">
      <w:pPr>
        <w:tabs>
          <w:tab w:val="left" w:pos="1875"/>
        </w:tabs>
        <w:rPr>
          <w:rFonts w:ascii="Arial" w:hAnsi="Arial" w:cs="Arial"/>
        </w:rPr>
      </w:pPr>
    </w:p>
    <w:p w:rsidR="0075665A" w:rsidRDefault="0075665A" w:rsidP="0075665A">
      <w:pPr>
        <w:spacing w:after="200" w:line="276" w:lineRule="auto"/>
        <w:jc w:val="right"/>
        <w:rPr>
          <w:rFonts w:ascii="Arial" w:hAnsi="Arial" w:cs="Arial"/>
          <w:b/>
          <w:szCs w:val="22"/>
        </w:rPr>
      </w:pPr>
      <w:r>
        <w:rPr>
          <w:rFonts w:ascii="Arial" w:hAnsi="Arial" w:cs="Arial"/>
          <w:b/>
          <w:szCs w:val="22"/>
        </w:rPr>
        <w:lastRenderedPageBreak/>
        <w:t>Obrazec 1b</w:t>
      </w:r>
    </w:p>
    <w:p w:rsidR="0010227B" w:rsidRDefault="0010227B" w:rsidP="0010227B">
      <w:pPr>
        <w:spacing w:after="200" w:line="276" w:lineRule="auto"/>
        <w:rPr>
          <w:rFonts w:ascii="Arial" w:hAnsi="Arial" w:cs="Arial"/>
          <w:b/>
          <w:szCs w:val="22"/>
        </w:rPr>
      </w:pPr>
      <w:r>
        <w:rPr>
          <w:rFonts w:ascii="Arial" w:hAnsi="Arial" w:cs="Arial"/>
          <w:b/>
          <w:szCs w:val="22"/>
        </w:rPr>
        <w:t>IZJAVA PODIZVAJALCA</w:t>
      </w:r>
    </w:p>
    <w:p w:rsidR="0075665A" w:rsidRDefault="0075665A" w:rsidP="0010227B">
      <w:pPr>
        <w:spacing w:after="200" w:line="276" w:lineRule="auto"/>
        <w:rPr>
          <w:rFonts w:ascii="Arial" w:hAnsi="Arial" w:cs="Arial"/>
          <w:b/>
          <w:szCs w:val="22"/>
        </w:rPr>
      </w:pPr>
    </w:p>
    <w:tbl>
      <w:tblPr>
        <w:tblStyle w:val="Tabelamrea"/>
        <w:tblW w:w="0" w:type="auto"/>
        <w:tblInd w:w="38" w:type="dxa"/>
        <w:tblLook w:val="04A0" w:firstRow="1" w:lastRow="0" w:firstColumn="1" w:lastColumn="0" w:noHBand="0" w:noVBand="1"/>
      </w:tblPr>
      <w:tblGrid>
        <w:gridCol w:w="4747"/>
        <w:gridCol w:w="4748"/>
      </w:tblGrid>
      <w:tr w:rsidR="0010227B" w:rsidTr="0010227B">
        <w:tc>
          <w:tcPr>
            <w:tcW w:w="4747" w:type="dxa"/>
          </w:tcPr>
          <w:p w:rsidR="0010227B" w:rsidRDefault="0010227B" w:rsidP="0010227B">
            <w:pPr>
              <w:spacing w:after="200" w:line="276" w:lineRule="auto"/>
              <w:rPr>
                <w:rFonts w:ascii="Arial" w:hAnsi="Arial" w:cs="Arial"/>
                <w:b/>
                <w:szCs w:val="22"/>
              </w:rPr>
            </w:pPr>
            <w:r>
              <w:rPr>
                <w:rFonts w:ascii="Arial" w:hAnsi="Arial" w:cs="Arial"/>
                <w:b/>
                <w:szCs w:val="22"/>
              </w:rPr>
              <w:t>Naziv podizvajalca</w:t>
            </w:r>
          </w:p>
        </w:tc>
        <w:tc>
          <w:tcPr>
            <w:tcW w:w="4748" w:type="dxa"/>
          </w:tcPr>
          <w:p w:rsidR="0010227B" w:rsidRDefault="0010227B" w:rsidP="0010227B">
            <w:pPr>
              <w:spacing w:after="200" w:line="276" w:lineRule="auto"/>
              <w:rPr>
                <w:rFonts w:ascii="Arial" w:hAnsi="Arial" w:cs="Arial"/>
                <w:b/>
                <w:szCs w:val="22"/>
              </w:rPr>
            </w:pPr>
          </w:p>
        </w:tc>
      </w:tr>
      <w:tr w:rsidR="0010227B" w:rsidTr="0010227B">
        <w:tc>
          <w:tcPr>
            <w:tcW w:w="4747" w:type="dxa"/>
          </w:tcPr>
          <w:p w:rsidR="0010227B" w:rsidRDefault="0010227B" w:rsidP="0010227B">
            <w:pPr>
              <w:spacing w:after="200" w:line="276" w:lineRule="auto"/>
              <w:rPr>
                <w:rFonts w:ascii="Arial" w:hAnsi="Arial" w:cs="Arial"/>
                <w:b/>
                <w:szCs w:val="22"/>
              </w:rPr>
            </w:pPr>
            <w:r>
              <w:rPr>
                <w:rFonts w:ascii="Arial" w:hAnsi="Arial" w:cs="Arial"/>
                <w:b/>
                <w:szCs w:val="22"/>
              </w:rPr>
              <w:t>Sedež (naslov) podizvajalca</w:t>
            </w:r>
          </w:p>
        </w:tc>
        <w:tc>
          <w:tcPr>
            <w:tcW w:w="4748" w:type="dxa"/>
          </w:tcPr>
          <w:p w:rsidR="0010227B" w:rsidRDefault="0010227B" w:rsidP="0010227B">
            <w:pPr>
              <w:spacing w:after="200" w:line="276" w:lineRule="auto"/>
              <w:rPr>
                <w:rFonts w:ascii="Arial" w:hAnsi="Arial" w:cs="Arial"/>
                <w:b/>
                <w:szCs w:val="22"/>
              </w:rPr>
            </w:pPr>
          </w:p>
        </w:tc>
      </w:tr>
      <w:tr w:rsidR="0010227B" w:rsidTr="0010227B">
        <w:tc>
          <w:tcPr>
            <w:tcW w:w="4747" w:type="dxa"/>
          </w:tcPr>
          <w:p w:rsidR="0010227B" w:rsidRDefault="0010227B" w:rsidP="0010227B">
            <w:pPr>
              <w:spacing w:after="200" w:line="276" w:lineRule="auto"/>
              <w:rPr>
                <w:rFonts w:ascii="Arial" w:hAnsi="Arial" w:cs="Arial"/>
                <w:b/>
                <w:szCs w:val="22"/>
              </w:rPr>
            </w:pPr>
            <w:r>
              <w:rPr>
                <w:rFonts w:ascii="Arial" w:hAnsi="Arial" w:cs="Arial"/>
                <w:b/>
                <w:szCs w:val="22"/>
              </w:rPr>
              <w:t>Oseba pooblaščena za zastopanje</w:t>
            </w:r>
          </w:p>
        </w:tc>
        <w:tc>
          <w:tcPr>
            <w:tcW w:w="4748" w:type="dxa"/>
          </w:tcPr>
          <w:p w:rsidR="0010227B" w:rsidRDefault="0010227B" w:rsidP="0010227B">
            <w:pPr>
              <w:spacing w:after="200" w:line="276" w:lineRule="auto"/>
              <w:rPr>
                <w:rFonts w:ascii="Arial" w:hAnsi="Arial" w:cs="Arial"/>
                <w:b/>
                <w:szCs w:val="22"/>
              </w:rPr>
            </w:pPr>
          </w:p>
        </w:tc>
      </w:tr>
    </w:tbl>
    <w:p w:rsidR="0010227B" w:rsidRDefault="0010227B" w:rsidP="0010227B">
      <w:pPr>
        <w:spacing w:after="200" w:line="276" w:lineRule="auto"/>
        <w:rPr>
          <w:rFonts w:ascii="Arial" w:hAnsi="Arial" w:cs="Arial"/>
          <w:b/>
          <w:szCs w:val="22"/>
        </w:rPr>
      </w:pPr>
    </w:p>
    <w:p w:rsidR="0010227B" w:rsidRDefault="0010227B" w:rsidP="0010227B">
      <w:pPr>
        <w:spacing w:after="200" w:line="276" w:lineRule="auto"/>
        <w:rPr>
          <w:rFonts w:ascii="Arial" w:hAnsi="Arial" w:cs="Arial"/>
          <w:szCs w:val="22"/>
        </w:rPr>
      </w:pPr>
      <w:r w:rsidRPr="0010227B">
        <w:rPr>
          <w:rFonts w:ascii="Arial" w:hAnsi="Arial" w:cs="Arial"/>
          <w:szCs w:val="22"/>
        </w:rPr>
        <w:t xml:space="preserve">S podpisom te izjave pod kazensko </w:t>
      </w:r>
      <w:r>
        <w:rPr>
          <w:rFonts w:ascii="Arial" w:hAnsi="Arial" w:cs="Arial"/>
          <w:szCs w:val="22"/>
        </w:rPr>
        <w:t>in materialno odgovornostjo izjavljamo, da:</w:t>
      </w:r>
    </w:p>
    <w:p w:rsidR="0010227B" w:rsidRDefault="0010227B" w:rsidP="0075665A">
      <w:pPr>
        <w:pStyle w:val="Odstavekseznama"/>
        <w:numPr>
          <w:ilvl w:val="0"/>
          <w:numId w:val="9"/>
        </w:numPr>
        <w:jc w:val="both"/>
        <w:rPr>
          <w:rFonts w:ascii="Arial" w:hAnsi="Arial" w:cs="Arial"/>
          <w:szCs w:val="22"/>
        </w:rPr>
      </w:pPr>
      <w:r w:rsidRPr="0010227B">
        <w:rPr>
          <w:rFonts w:ascii="Arial" w:hAnsi="Arial" w:cs="Arial"/>
          <w:szCs w:val="22"/>
        </w:rPr>
        <w:t xml:space="preserve">sprejemamo vse pogoje in ostale zahteve iz </w:t>
      </w:r>
      <w:r w:rsidRPr="0010227B">
        <w:rPr>
          <w:rFonts w:ascii="Arial" w:hAnsi="Arial" w:cs="Arial"/>
        </w:rPr>
        <w:t>Javn</w:t>
      </w:r>
      <w:r>
        <w:rPr>
          <w:rFonts w:ascii="Arial" w:hAnsi="Arial" w:cs="Arial"/>
        </w:rPr>
        <w:t xml:space="preserve">ega </w:t>
      </w:r>
      <w:r w:rsidRPr="0010227B">
        <w:rPr>
          <w:rFonts w:ascii="Arial" w:hAnsi="Arial" w:cs="Arial"/>
        </w:rPr>
        <w:t>naročil</w:t>
      </w:r>
      <w:r>
        <w:rPr>
          <w:rFonts w:ascii="Arial" w:hAnsi="Arial" w:cs="Arial"/>
        </w:rPr>
        <w:t>a</w:t>
      </w:r>
      <w:r w:rsidRPr="0010227B">
        <w:rPr>
          <w:rFonts w:ascii="Arial" w:hAnsi="Arial" w:cs="Arial"/>
        </w:rPr>
        <w:t>: N</w:t>
      </w:r>
      <w:r w:rsidRPr="0010227B">
        <w:rPr>
          <w:rFonts w:ascii="Arial" w:hAnsi="Arial" w:cs="Arial"/>
          <w:szCs w:val="22"/>
        </w:rPr>
        <w:t xml:space="preserve">akup in dobava igral in opreme z montažo na igriščih na območju Mestne </w:t>
      </w:r>
      <w:r>
        <w:rPr>
          <w:rFonts w:ascii="Arial" w:hAnsi="Arial" w:cs="Arial"/>
          <w:szCs w:val="22"/>
        </w:rPr>
        <w:t>občine Novo mesto za leto 2020, š</w:t>
      </w:r>
      <w:r w:rsidRPr="0010227B">
        <w:rPr>
          <w:rFonts w:ascii="Arial" w:hAnsi="Arial" w:cs="Arial"/>
        </w:rPr>
        <w:t xml:space="preserve">tevilka pri naročniku: </w:t>
      </w:r>
      <w:r w:rsidRPr="0010227B">
        <w:rPr>
          <w:rFonts w:ascii="Arial" w:hAnsi="Arial" w:cs="Arial"/>
          <w:szCs w:val="22"/>
        </w:rPr>
        <w:t>4115-5/2020 (506)</w:t>
      </w:r>
      <w:r>
        <w:rPr>
          <w:rFonts w:ascii="Arial" w:hAnsi="Arial" w:cs="Arial"/>
          <w:szCs w:val="22"/>
        </w:rPr>
        <w:t xml:space="preserve"> z dne 8. 6. 2020,</w:t>
      </w:r>
    </w:p>
    <w:p w:rsidR="0010227B" w:rsidRPr="0010227B" w:rsidRDefault="0010227B" w:rsidP="0075665A">
      <w:pPr>
        <w:pStyle w:val="Odstavekseznama"/>
        <w:numPr>
          <w:ilvl w:val="0"/>
          <w:numId w:val="9"/>
        </w:numPr>
        <w:jc w:val="both"/>
        <w:rPr>
          <w:rFonts w:ascii="Arial" w:hAnsi="Arial" w:cs="Arial"/>
          <w:szCs w:val="22"/>
        </w:rPr>
      </w:pPr>
      <w:r>
        <w:rPr>
          <w:rFonts w:ascii="Arial" w:hAnsi="Arial" w:cs="Arial"/>
          <w:szCs w:val="22"/>
        </w:rPr>
        <w:t>bomo na zahtevo naročnika predložili vsa potrebna dokazila, ki izkazujejo izpolnjevanje zahtevanih pogojev, morebitna potrebna pooblastila za preveritev izpolnjevanja zahtevanih pogojev oziroma podatkov</w:t>
      </w:r>
      <w:r w:rsidR="00663699">
        <w:rPr>
          <w:rFonts w:ascii="Arial" w:hAnsi="Arial" w:cs="Arial"/>
          <w:szCs w:val="22"/>
        </w:rPr>
        <w:t>, podatke o naslovih, kjer je možno izpolnjevanje pogojev preveriti,</w:t>
      </w:r>
    </w:p>
    <w:p w:rsidR="0010227B"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da so podatki in dokumenti, ki so podani v ponudbi, resnični, da fotokopije listin ustrezajo originalu,</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naši družbi in osebam, ki so članice upravnega, vodstvenega ali nadzornega organa družbe ali osebam, ki imajo pooblastila za njeno zastopanje ali odločanje, ni bila izrečena pravnomočna sodba (75. člen Zakona o javnem naročanju),</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na oddaje ponudbe imamo izpolnjene obvezne dajatve in druge denarne nedavčne obveznosti v skladu z zakonom, ki ureja finančno upravo,</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naša družba na dan oddaje ponudbe ni uvrščena v evidenco gospodarskih subjektov z negativnimi referencami,</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naši družbi v zadnjih treh letih pred potekom roka za oddajo ponudbe ni bila s pravnomočno odločbo izrečena globa ali kazen zaradi prekrška v zvezi s plačilom za delo,</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nismo zagrešili hujše kršitve poklicnih pravil, ki nam jo naročnik lahko izkaže in zaradi katere bi bila omejena naša integriteta,</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naša družba ni uvrščena v evidenco poslovnih subjektov iz 35. člena Zakona o integriteti in preprečevanju korupcije (Ur. l. RS, št. 69/11-UPB-2), in ni nam prepovedano poslovanje z naročnikom,</w:t>
      </w:r>
    </w:p>
    <w:p w:rsidR="00663699" w:rsidRDefault="00663699" w:rsidP="0075665A">
      <w:pPr>
        <w:pStyle w:val="Odstavekseznama"/>
        <w:numPr>
          <w:ilvl w:val="0"/>
          <w:numId w:val="8"/>
        </w:numPr>
        <w:spacing w:after="200" w:line="276" w:lineRule="auto"/>
        <w:jc w:val="both"/>
        <w:rPr>
          <w:rFonts w:ascii="Arial" w:hAnsi="Arial" w:cs="Arial"/>
          <w:szCs w:val="22"/>
        </w:rPr>
      </w:pPr>
      <w:r>
        <w:rPr>
          <w:rFonts w:ascii="Arial" w:hAnsi="Arial" w:cs="Arial"/>
          <w:szCs w:val="22"/>
        </w:rPr>
        <w:t>izpolnjujemo vse zahteve naročnika iz obrazca 5,</w:t>
      </w:r>
    </w:p>
    <w:p w:rsidR="0075665A" w:rsidRDefault="0075665A" w:rsidP="00B735AB">
      <w:pPr>
        <w:spacing w:after="200" w:line="276" w:lineRule="auto"/>
        <w:jc w:val="right"/>
        <w:rPr>
          <w:rFonts w:ascii="Arial" w:hAnsi="Arial" w:cs="Arial"/>
          <w:b/>
          <w:szCs w:val="22"/>
        </w:rPr>
      </w:pPr>
    </w:p>
    <w:p w:rsidR="0075665A" w:rsidRDefault="0075665A" w:rsidP="0075665A">
      <w:pPr>
        <w:tabs>
          <w:tab w:val="left" w:pos="1875"/>
        </w:tabs>
        <w:rPr>
          <w:rFonts w:ascii="Arial" w:hAnsi="Arial" w:cs="Arial"/>
        </w:rPr>
      </w:pPr>
      <w:r>
        <w:rPr>
          <w:rFonts w:ascii="Arial" w:hAnsi="Arial" w:cs="Arial"/>
        </w:rPr>
        <w:t>Datum:________________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Podpis:_____________________</w:t>
      </w:r>
    </w:p>
    <w:p w:rsidR="0075665A" w:rsidRDefault="0075665A" w:rsidP="0075665A">
      <w:pPr>
        <w:tabs>
          <w:tab w:val="left" w:pos="1875"/>
        </w:tabs>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(podpis odgovorne osebe na strani po</w:t>
      </w:r>
      <w:r>
        <w:rPr>
          <w:rFonts w:ascii="Arial" w:hAnsi="Arial" w:cs="Arial"/>
          <w:sz w:val="16"/>
          <w:szCs w:val="16"/>
        </w:rPr>
        <w:t>dizvajalca</w:t>
      </w:r>
      <w:r>
        <w:rPr>
          <w:rFonts w:ascii="Arial" w:hAnsi="Arial" w:cs="Arial"/>
          <w:sz w:val="16"/>
          <w:szCs w:val="16"/>
        </w:rPr>
        <w:t>)</w:t>
      </w:r>
    </w:p>
    <w:p w:rsidR="0075665A" w:rsidRDefault="0075665A" w:rsidP="00B735AB">
      <w:pPr>
        <w:spacing w:after="200" w:line="276" w:lineRule="auto"/>
        <w:jc w:val="right"/>
        <w:rPr>
          <w:rFonts w:ascii="Arial" w:hAnsi="Arial" w:cs="Arial"/>
          <w:b/>
          <w:szCs w:val="22"/>
        </w:rPr>
      </w:pPr>
    </w:p>
    <w:p w:rsidR="0075665A" w:rsidRDefault="0075665A" w:rsidP="0075665A">
      <w:pPr>
        <w:spacing w:after="200" w:line="276" w:lineRule="auto"/>
        <w:rPr>
          <w:rFonts w:ascii="Arial" w:hAnsi="Arial" w:cs="Arial"/>
          <w:b/>
          <w:szCs w:val="22"/>
        </w:rPr>
      </w:pPr>
    </w:p>
    <w:p w:rsidR="0075665A" w:rsidRDefault="0075665A" w:rsidP="0075665A">
      <w:pPr>
        <w:spacing w:after="200" w:line="276" w:lineRule="auto"/>
        <w:rPr>
          <w:rFonts w:ascii="Arial" w:hAnsi="Arial" w:cs="Arial"/>
          <w:b/>
          <w:szCs w:val="22"/>
        </w:rPr>
      </w:pPr>
      <w:bookmarkStart w:id="0" w:name="_GoBack"/>
      <w:bookmarkEnd w:id="0"/>
    </w:p>
    <w:p w:rsidR="0075665A" w:rsidRDefault="0075665A" w:rsidP="00B735AB">
      <w:pPr>
        <w:spacing w:after="200" w:line="276" w:lineRule="auto"/>
        <w:jc w:val="right"/>
        <w:rPr>
          <w:rFonts w:ascii="Arial" w:hAnsi="Arial" w:cs="Arial"/>
          <w:b/>
          <w:szCs w:val="22"/>
        </w:rPr>
      </w:pPr>
    </w:p>
    <w:p w:rsidR="00B735AB" w:rsidRDefault="00B735AB" w:rsidP="00B735AB">
      <w:pPr>
        <w:spacing w:after="200" w:line="276" w:lineRule="auto"/>
        <w:jc w:val="right"/>
        <w:rPr>
          <w:rFonts w:ascii="Arial" w:hAnsi="Arial" w:cs="Arial"/>
          <w:b/>
          <w:szCs w:val="22"/>
        </w:rPr>
      </w:pPr>
      <w:r>
        <w:rPr>
          <w:rFonts w:ascii="Arial" w:hAnsi="Arial" w:cs="Arial"/>
          <w:b/>
          <w:szCs w:val="22"/>
        </w:rPr>
        <w:lastRenderedPageBreak/>
        <w:t>Obrazec 2</w:t>
      </w:r>
    </w:p>
    <w:p w:rsidR="00B735AB" w:rsidRDefault="00B735AB" w:rsidP="00B735AB">
      <w:pPr>
        <w:jc w:val="center"/>
        <w:rPr>
          <w:rFonts w:ascii="Arial" w:hAnsi="Arial" w:cs="Arial"/>
          <w:b/>
          <w:szCs w:val="22"/>
        </w:rPr>
      </w:pPr>
      <w:r>
        <w:rPr>
          <w:rFonts w:ascii="Arial" w:hAnsi="Arial" w:cs="Arial"/>
          <w:b/>
          <w:szCs w:val="22"/>
        </w:rPr>
        <w:t xml:space="preserve">IZJAVA O UDELEŽBI FIZIČNIH IN PRAVNIH OSEB V LASTNIŠTVU PONUDNIKA </w:t>
      </w:r>
    </w:p>
    <w:p w:rsidR="00B735AB" w:rsidRDefault="00B735AB" w:rsidP="00B735AB">
      <w:pPr>
        <w:jc w:val="center"/>
        <w:rPr>
          <w:rFonts w:ascii="Arial" w:hAnsi="Arial" w:cs="Arial"/>
          <w:szCs w:val="22"/>
        </w:rPr>
      </w:pPr>
    </w:p>
    <w:p w:rsidR="00B735AB" w:rsidRDefault="00B735AB" w:rsidP="00B735AB">
      <w:pPr>
        <w:spacing w:line="276" w:lineRule="auto"/>
        <w:jc w:val="both"/>
        <w:rPr>
          <w:rFonts w:ascii="Arial" w:hAnsi="Arial" w:cs="Arial"/>
          <w:szCs w:val="22"/>
        </w:rPr>
      </w:pPr>
      <w:r>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B735AB" w:rsidRDefault="00B735AB" w:rsidP="00B735AB">
      <w:pPr>
        <w:pBdr>
          <w:bottom w:val="single" w:sz="12" w:space="1" w:color="auto"/>
        </w:pBdr>
        <w:spacing w:line="276" w:lineRule="auto"/>
        <w:jc w:val="both"/>
        <w:rPr>
          <w:rFonts w:ascii="Arial" w:hAnsi="Arial" w:cs="Arial"/>
          <w:b/>
          <w:szCs w:val="22"/>
        </w:rPr>
      </w:pPr>
    </w:p>
    <w:p w:rsidR="00B735AB" w:rsidRDefault="00B735AB" w:rsidP="00B735AB">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rsidR="00B735AB" w:rsidRDefault="00B735AB" w:rsidP="00B735AB">
      <w:pPr>
        <w:pBdr>
          <w:bottom w:val="single" w:sz="12" w:space="1" w:color="auto"/>
        </w:pBdr>
        <w:jc w:val="both"/>
        <w:rPr>
          <w:rFonts w:ascii="Arial" w:hAnsi="Arial" w:cs="Arial"/>
          <w:sz w:val="18"/>
          <w:szCs w:val="18"/>
        </w:rPr>
      </w:pPr>
    </w:p>
    <w:p w:rsidR="00B735AB" w:rsidRDefault="00B735AB" w:rsidP="00B735AB">
      <w:pPr>
        <w:pBdr>
          <w:bottom w:val="single" w:sz="12" w:space="1" w:color="auto"/>
        </w:pBdr>
        <w:jc w:val="both"/>
        <w:rPr>
          <w:rFonts w:ascii="Arial" w:hAnsi="Arial" w:cs="Arial"/>
          <w:szCs w:val="22"/>
        </w:rPr>
      </w:pPr>
    </w:p>
    <w:p w:rsidR="00B735AB" w:rsidRDefault="00B735AB" w:rsidP="00B735AB">
      <w:pPr>
        <w:jc w:val="both"/>
        <w:rPr>
          <w:rFonts w:ascii="Arial" w:hAnsi="Arial" w:cs="Arial"/>
          <w:sz w:val="18"/>
          <w:szCs w:val="18"/>
        </w:rPr>
      </w:pPr>
      <w:r>
        <w:rPr>
          <w:rFonts w:ascii="Arial" w:hAnsi="Arial" w:cs="Arial"/>
          <w:sz w:val="18"/>
          <w:szCs w:val="18"/>
        </w:rPr>
        <w:t>(ime in priimek oziroma firma)</w:t>
      </w:r>
    </w:p>
    <w:p w:rsidR="00B735AB" w:rsidRDefault="00B735AB" w:rsidP="00B735AB">
      <w:pPr>
        <w:jc w:val="both"/>
        <w:rPr>
          <w:rFonts w:ascii="Arial" w:hAnsi="Arial" w:cs="Arial"/>
          <w:sz w:val="18"/>
          <w:szCs w:val="18"/>
        </w:rPr>
      </w:pPr>
    </w:p>
    <w:p w:rsidR="00B735AB" w:rsidRDefault="00B735AB" w:rsidP="00B735AB">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w:t>
      </w:r>
    </w:p>
    <w:p w:rsidR="00B735AB" w:rsidRDefault="00B735AB" w:rsidP="00B735AB">
      <w:pPr>
        <w:pBdr>
          <w:bottom w:val="single" w:sz="12" w:space="1" w:color="auto"/>
        </w:pBdr>
        <w:jc w:val="both"/>
        <w:rPr>
          <w:rFonts w:ascii="Arial" w:hAnsi="Arial" w:cs="Arial"/>
          <w:sz w:val="18"/>
          <w:szCs w:val="18"/>
        </w:rPr>
      </w:pPr>
      <w:r>
        <w:rPr>
          <w:rFonts w:ascii="Arial" w:hAnsi="Arial" w:cs="Arial"/>
          <w:sz w:val="18"/>
          <w:szCs w:val="18"/>
        </w:rPr>
        <w:t>(naslov prebivališča oz. sedež)</w:t>
      </w:r>
    </w:p>
    <w:p w:rsidR="00B735AB" w:rsidRDefault="00B735AB" w:rsidP="00B735AB">
      <w:pPr>
        <w:pBdr>
          <w:bottom w:val="single" w:sz="12" w:space="1" w:color="auto"/>
        </w:pBdr>
        <w:jc w:val="both"/>
        <w:rPr>
          <w:rFonts w:ascii="Arial" w:hAnsi="Arial" w:cs="Arial"/>
          <w:sz w:val="18"/>
          <w:szCs w:val="18"/>
        </w:rPr>
      </w:pPr>
    </w:p>
    <w:p w:rsidR="00B735AB" w:rsidRDefault="00B735AB" w:rsidP="00B735AB">
      <w:pPr>
        <w:pBdr>
          <w:bottom w:val="single" w:sz="12" w:space="1" w:color="auto"/>
        </w:pBdr>
        <w:jc w:val="both"/>
        <w:rPr>
          <w:rFonts w:ascii="Arial" w:hAnsi="Arial" w:cs="Arial"/>
          <w:szCs w:val="22"/>
        </w:rPr>
      </w:pPr>
    </w:p>
    <w:p w:rsidR="00B735AB" w:rsidRDefault="00B735AB" w:rsidP="00B735AB">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rsidR="00B735AB" w:rsidRDefault="00B735AB" w:rsidP="00B735AB">
      <w:pPr>
        <w:jc w:val="both"/>
        <w:rPr>
          <w:rFonts w:ascii="Arial" w:hAnsi="Arial" w:cs="Arial"/>
          <w:sz w:val="18"/>
          <w:szCs w:val="18"/>
        </w:rPr>
      </w:pPr>
    </w:p>
    <w:p w:rsidR="00B735AB" w:rsidRDefault="00B735AB" w:rsidP="00B735AB">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4270375</wp:posOffset>
                </wp:positionH>
                <wp:positionV relativeFrom="paragraph">
                  <wp:posOffset>37465</wp:posOffset>
                </wp:positionV>
                <wp:extent cx="146685" cy="90805"/>
                <wp:effectExtent l="0" t="0" r="24765" b="23495"/>
                <wp:wrapNone/>
                <wp:docPr id="5" name="Diagram poteka: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Diagram poteka: proces 5"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3344545</wp:posOffset>
                </wp:positionH>
                <wp:positionV relativeFrom="paragraph">
                  <wp:posOffset>37465</wp:posOffset>
                </wp:positionV>
                <wp:extent cx="147320" cy="90805"/>
                <wp:effectExtent l="0" t="0" r="24130" b="2349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gram poteka: proces 3"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rsidR="00B735AB" w:rsidRDefault="00B735AB" w:rsidP="00B735AB">
      <w:pPr>
        <w:jc w:val="both"/>
        <w:rPr>
          <w:rFonts w:ascii="Arial" w:hAnsi="Arial" w:cs="Arial"/>
          <w:szCs w:val="22"/>
        </w:rPr>
      </w:pPr>
    </w:p>
    <w:p w:rsidR="00B735AB" w:rsidRDefault="00B735AB" w:rsidP="00B735AB">
      <w:pPr>
        <w:jc w:val="both"/>
        <w:rPr>
          <w:rFonts w:ascii="Arial" w:hAnsi="Arial" w:cs="Arial"/>
          <w:b/>
          <w:szCs w:val="22"/>
        </w:rPr>
      </w:pPr>
      <w:r>
        <w:rPr>
          <w:rFonts w:ascii="Arial" w:hAnsi="Arial" w:cs="Arial"/>
          <w:b/>
          <w:szCs w:val="22"/>
        </w:rPr>
        <w:t xml:space="preserve">V lastništvu ponudnika so udeležene naslednje fizične ali pravne osebe: </w:t>
      </w:r>
    </w:p>
    <w:p w:rsidR="00B735AB" w:rsidRDefault="00B735AB" w:rsidP="00B735AB">
      <w:pPr>
        <w:jc w:val="both"/>
        <w:rPr>
          <w:rFonts w:ascii="Arial" w:hAnsi="Arial" w:cs="Arial"/>
          <w:b/>
          <w:szCs w:val="22"/>
        </w:rPr>
      </w:pPr>
    </w:p>
    <w:p w:rsidR="00B735AB" w:rsidRDefault="00B735AB" w:rsidP="00B735AB">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rsidR="00B735AB" w:rsidRDefault="00B735AB" w:rsidP="00B735AB">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37"/>
        <w:gridCol w:w="2127"/>
        <w:gridCol w:w="1874"/>
        <w:gridCol w:w="2796"/>
      </w:tblGrid>
      <w:tr w:rsidR="00B735AB" w:rsidTr="00B735AB">
        <w:tc>
          <w:tcPr>
            <w:tcW w:w="426" w:type="dxa"/>
            <w:tcBorders>
              <w:top w:val="single" w:sz="4" w:space="0" w:color="000000"/>
              <w:left w:val="single" w:sz="4" w:space="0" w:color="000000"/>
              <w:bottom w:val="single" w:sz="4" w:space="0" w:color="000000"/>
              <w:right w:val="single" w:sz="4" w:space="0" w:color="auto"/>
            </w:tcBorders>
            <w:hideMark/>
          </w:tcPr>
          <w:p w:rsidR="00B735AB" w:rsidRDefault="00B735AB">
            <w:pPr>
              <w:spacing w:line="276" w:lineRule="auto"/>
              <w:rPr>
                <w:rFonts w:ascii="Arial" w:hAnsi="Arial" w:cs="Arial"/>
                <w:szCs w:val="22"/>
                <w:lang w:eastAsia="en-US"/>
              </w:rPr>
            </w:pPr>
            <w:r>
              <w:rPr>
                <w:rFonts w:ascii="Arial" w:hAnsi="Arial" w:cs="Arial"/>
                <w:szCs w:val="22"/>
                <w:lang w:eastAsia="en-US"/>
              </w:rPr>
              <w:t>Št</w:t>
            </w:r>
          </w:p>
        </w:tc>
        <w:tc>
          <w:tcPr>
            <w:tcW w:w="1837" w:type="dxa"/>
            <w:tcBorders>
              <w:top w:val="single" w:sz="4" w:space="0" w:color="000000"/>
              <w:left w:val="single" w:sz="4" w:space="0" w:color="auto"/>
              <w:bottom w:val="single" w:sz="4" w:space="0" w:color="000000"/>
              <w:right w:val="single" w:sz="4" w:space="0" w:color="000000"/>
            </w:tcBorders>
            <w:hideMark/>
          </w:tcPr>
          <w:p w:rsidR="00B735AB" w:rsidRDefault="00B735AB">
            <w:pPr>
              <w:spacing w:line="276" w:lineRule="auto"/>
              <w:rPr>
                <w:rFonts w:ascii="Arial" w:hAnsi="Arial" w:cs="Arial"/>
                <w:szCs w:val="22"/>
                <w:lang w:eastAsia="en-US"/>
              </w:rPr>
            </w:pPr>
            <w:r>
              <w:rPr>
                <w:rFonts w:ascii="Arial" w:hAnsi="Arial" w:cs="Arial"/>
                <w:szCs w:val="22"/>
                <w:lang w:eastAsia="en-US"/>
              </w:rPr>
              <w:t>ime in priimek:</w:t>
            </w:r>
          </w:p>
        </w:tc>
        <w:tc>
          <w:tcPr>
            <w:tcW w:w="2127"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rPr>
                <w:rFonts w:ascii="Arial" w:hAnsi="Arial" w:cs="Arial"/>
                <w:szCs w:val="22"/>
                <w:lang w:eastAsia="en-US"/>
              </w:rPr>
            </w:pPr>
            <w:r>
              <w:rPr>
                <w:rFonts w:ascii="Arial" w:hAnsi="Arial" w:cs="Arial"/>
                <w:szCs w:val="22"/>
                <w:lang w:eastAsia="en-US"/>
              </w:rPr>
              <w:t>prebivališče</w:t>
            </w:r>
          </w:p>
          <w:p w:rsidR="00B735AB" w:rsidRDefault="00B735AB">
            <w:pPr>
              <w:spacing w:line="276" w:lineRule="auto"/>
              <w:rPr>
                <w:rFonts w:ascii="Arial" w:hAnsi="Arial" w:cs="Arial"/>
                <w:szCs w:val="22"/>
                <w:lang w:eastAsia="en-US"/>
              </w:rPr>
            </w:pPr>
            <w:r>
              <w:rPr>
                <w:rFonts w:ascii="Arial" w:hAnsi="Arial" w:cs="Arial"/>
                <w:szCs w:val="22"/>
                <w:lang w:eastAsia="en-US"/>
              </w:rPr>
              <w:t>(stalno/začasno)</w:t>
            </w:r>
          </w:p>
        </w:tc>
        <w:tc>
          <w:tcPr>
            <w:tcW w:w="1874" w:type="dxa"/>
            <w:tcBorders>
              <w:top w:val="single" w:sz="4" w:space="0" w:color="000000"/>
              <w:left w:val="single" w:sz="4" w:space="0" w:color="000000"/>
              <w:bottom w:val="single" w:sz="4" w:space="0" w:color="000000"/>
              <w:right w:val="single" w:sz="4" w:space="0" w:color="000000"/>
            </w:tcBorders>
            <w:hideMark/>
          </w:tcPr>
          <w:p w:rsidR="00B735AB" w:rsidRDefault="00B735AB">
            <w:pPr>
              <w:spacing w:after="240" w:line="276" w:lineRule="auto"/>
              <w:rPr>
                <w:rFonts w:ascii="Arial" w:hAnsi="Arial" w:cs="Arial"/>
                <w:szCs w:val="22"/>
                <w:lang w:eastAsia="en-US"/>
              </w:rPr>
            </w:pPr>
            <w:r>
              <w:rPr>
                <w:rFonts w:ascii="Arial" w:hAnsi="Arial" w:cs="Arial"/>
                <w:szCs w:val="22"/>
                <w:lang w:eastAsia="en-US"/>
              </w:rPr>
              <w:t>delež lastništva ponudnika v %:</w:t>
            </w:r>
          </w:p>
        </w:tc>
        <w:tc>
          <w:tcPr>
            <w:tcW w:w="2796"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rPr>
                <w:rFonts w:ascii="Arial" w:hAnsi="Arial" w:cs="Arial"/>
                <w:szCs w:val="22"/>
                <w:lang w:eastAsia="en-US"/>
              </w:rPr>
            </w:pPr>
            <w:r>
              <w:rPr>
                <w:rFonts w:ascii="Arial" w:hAnsi="Arial" w:cs="Arial"/>
                <w:szCs w:val="22"/>
                <w:lang w:eastAsia="en-US"/>
              </w:rPr>
              <w:t>tihi družbenik (DA/NE)</w:t>
            </w:r>
          </w:p>
          <w:p w:rsidR="00B735AB" w:rsidRDefault="00B735AB">
            <w:pPr>
              <w:spacing w:line="276" w:lineRule="auto"/>
              <w:rPr>
                <w:rFonts w:ascii="Arial" w:hAnsi="Arial" w:cs="Arial"/>
                <w:szCs w:val="22"/>
                <w:lang w:eastAsia="en-US"/>
              </w:rPr>
            </w:pPr>
            <w:r>
              <w:rPr>
                <w:rFonts w:ascii="Arial" w:hAnsi="Arial" w:cs="Arial"/>
                <w:szCs w:val="22"/>
                <w:lang w:eastAsia="en-US"/>
              </w:rPr>
              <w:t>(če DA, navedite nosilca tihe družbe)</w:t>
            </w:r>
          </w:p>
        </w:tc>
      </w:tr>
      <w:tr w:rsidR="00B735AB" w:rsidTr="00B735AB">
        <w:trPr>
          <w:trHeight w:val="567"/>
        </w:trPr>
        <w:tc>
          <w:tcPr>
            <w:tcW w:w="426" w:type="dxa"/>
            <w:tcBorders>
              <w:top w:val="single" w:sz="4" w:space="0" w:color="000000"/>
              <w:left w:val="single" w:sz="4" w:space="0" w:color="000000"/>
              <w:bottom w:val="single" w:sz="4" w:space="0" w:color="000000"/>
              <w:right w:val="single" w:sz="4" w:space="0" w:color="auto"/>
            </w:tcBorders>
            <w:vAlign w:val="center"/>
            <w:hideMark/>
          </w:tcPr>
          <w:p w:rsidR="00B735AB" w:rsidRDefault="00B735AB">
            <w:pPr>
              <w:pStyle w:val="Brezrazmikov"/>
              <w:spacing w:line="276" w:lineRule="auto"/>
              <w:jc w:val="center"/>
              <w:rPr>
                <w:rFonts w:ascii="Arial" w:hAnsi="Arial" w:cs="Arial"/>
              </w:rPr>
            </w:pPr>
            <w:r>
              <w:rPr>
                <w:rFonts w:ascii="Arial" w:hAnsi="Arial" w:cs="Arial"/>
              </w:rPr>
              <w:t>1.</w:t>
            </w:r>
          </w:p>
        </w:tc>
        <w:tc>
          <w:tcPr>
            <w:tcW w:w="18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1874" w:type="dxa"/>
            <w:tcBorders>
              <w:top w:val="single" w:sz="4" w:space="0" w:color="000000"/>
              <w:left w:val="single" w:sz="4" w:space="0" w:color="000000"/>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796" w:type="dxa"/>
            <w:tcBorders>
              <w:top w:val="single" w:sz="4" w:space="0" w:color="000000"/>
              <w:left w:val="single" w:sz="4" w:space="0" w:color="000000"/>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rPr>
          <w:trHeight w:val="567"/>
        </w:trPr>
        <w:tc>
          <w:tcPr>
            <w:tcW w:w="426" w:type="dxa"/>
            <w:tcBorders>
              <w:top w:val="single" w:sz="4" w:space="0" w:color="000000"/>
              <w:left w:val="single" w:sz="4" w:space="0" w:color="000000"/>
              <w:bottom w:val="single" w:sz="4" w:space="0" w:color="000000"/>
              <w:right w:val="single" w:sz="4" w:space="0" w:color="auto"/>
            </w:tcBorders>
            <w:vAlign w:val="center"/>
            <w:hideMark/>
          </w:tcPr>
          <w:p w:rsidR="00B735AB" w:rsidRDefault="00B735AB">
            <w:pPr>
              <w:pStyle w:val="Brezrazmikov"/>
              <w:spacing w:line="276" w:lineRule="auto"/>
              <w:jc w:val="center"/>
              <w:rPr>
                <w:rFonts w:ascii="Arial" w:hAnsi="Arial" w:cs="Arial"/>
              </w:rPr>
            </w:pPr>
            <w:r>
              <w:rPr>
                <w:rFonts w:ascii="Arial" w:hAnsi="Arial" w:cs="Arial"/>
              </w:rPr>
              <w:t>2.</w:t>
            </w:r>
          </w:p>
        </w:tc>
        <w:tc>
          <w:tcPr>
            <w:tcW w:w="18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1874" w:type="dxa"/>
            <w:tcBorders>
              <w:top w:val="single" w:sz="4" w:space="0" w:color="000000"/>
              <w:left w:val="single" w:sz="4" w:space="0" w:color="000000"/>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796" w:type="dxa"/>
            <w:tcBorders>
              <w:top w:val="single" w:sz="4" w:space="0" w:color="000000"/>
              <w:left w:val="single" w:sz="4" w:space="0" w:color="000000"/>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rPr>
          <w:trHeight w:val="567"/>
        </w:trPr>
        <w:tc>
          <w:tcPr>
            <w:tcW w:w="426" w:type="dxa"/>
            <w:tcBorders>
              <w:top w:val="single" w:sz="4" w:space="0" w:color="000000"/>
              <w:left w:val="single" w:sz="4" w:space="0" w:color="000000"/>
              <w:bottom w:val="single" w:sz="4" w:space="0" w:color="000000"/>
              <w:right w:val="single" w:sz="4" w:space="0" w:color="auto"/>
            </w:tcBorders>
            <w:vAlign w:val="center"/>
            <w:hideMark/>
          </w:tcPr>
          <w:p w:rsidR="00B735AB" w:rsidRDefault="00B735AB">
            <w:pPr>
              <w:pStyle w:val="Brezrazmikov"/>
              <w:spacing w:line="276" w:lineRule="auto"/>
              <w:jc w:val="center"/>
              <w:rPr>
                <w:rFonts w:ascii="Arial" w:hAnsi="Arial" w:cs="Arial"/>
              </w:rPr>
            </w:pPr>
            <w:r>
              <w:rPr>
                <w:rFonts w:ascii="Arial" w:hAnsi="Arial" w:cs="Arial"/>
              </w:rPr>
              <w:t>3.</w:t>
            </w:r>
          </w:p>
        </w:tc>
        <w:tc>
          <w:tcPr>
            <w:tcW w:w="18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127"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874"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796"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rPr>
          <w:trHeight w:val="567"/>
        </w:trPr>
        <w:tc>
          <w:tcPr>
            <w:tcW w:w="4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35AB" w:rsidRDefault="00B735AB">
            <w:pPr>
              <w:pStyle w:val="Brezrazmikov"/>
              <w:spacing w:line="276" w:lineRule="auto"/>
              <w:jc w:val="center"/>
              <w:rPr>
                <w:rFonts w:ascii="Arial" w:hAnsi="Arial" w:cs="Arial"/>
              </w:rPr>
            </w:pPr>
            <w:r>
              <w:rPr>
                <w:rFonts w:ascii="Arial" w:hAnsi="Arial" w:cs="Arial"/>
              </w:rPr>
              <w:t>4.</w:t>
            </w:r>
          </w:p>
        </w:tc>
        <w:tc>
          <w:tcPr>
            <w:tcW w:w="1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c>
          <w:tcPr>
            <w:tcW w:w="18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r>
      <w:tr w:rsidR="00B735AB" w:rsidTr="00B735AB">
        <w:trPr>
          <w:trHeight w:val="567"/>
        </w:trPr>
        <w:tc>
          <w:tcPr>
            <w:tcW w:w="4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735AB" w:rsidRDefault="00B735AB">
            <w:pPr>
              <w:pStyle w:val="Brezrazmikov"/>
              <w:spacing w:line="276" w:lineRule="auto"/>
              <w:jc w:val="center"/>
              <w:rPr>
                <w:rFonts w:ascii="Arial" w:hAnsi="Arial" w:cs="Arial"/>
              </w:rPr>
            </w:pPr>
            <w:r>
              <w:rPr>
                <w:rFonts w:ascii="Arial" w:hAnsi="Arial" w:cs="Arial"/>
              </w:rPr>
              <w:t>5.</w:t>
            </w:r>
          </w:p>
        </w:tc>
        <w:tc>
          <w:tcPr>
            <w:tcW w:w="1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c>
          <w:tcPr>
            <w:tcW w:w="21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c>
          <w:tcPr>
            <w:tcW w:w="18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35AB" w:rsidRDefault="00B735AB">
            <w:pPr>
              <w:spacing w:after="240" w:line="276" w:lineRule="auto"/>
              <w:jc w:val="both"/>
              <w:rPr>
                <w:rFonts w:ascii="Arial" w:hAnsi="Arial" w:cs="Arial"/>
                <w:szCs w:val="22"/>
                <w:lang w:eastAsia="en-US"/>
              </w:rPr>
            </w:pPr>
          </w:p>
        </w:tc>
      </w:tr>
    </w:tbl>
    <w:p w:rsidR="00B735AB" w:rsidRDefault="00B735AB" w:rsidP="00B735AB">
      <w:pPr>
        <w:spacing w:after="240"/>
        <w:jc w:val="both"/>
        <w:rPr>
          <w:rFonts w:ascii="Arial" w:hAnsi="Arial" w:cs="Arial"/>
          <w:szCs w:val="22"/>
        </w:rPr>
      </w:pPr>
    </w:p>
    <w:p w:rsidR="00B735AB" w:rsidRDefault="00B735AB" w:rsidP="00B735AB">
      <w:pPr>
        <w:spacing w:after="160" w:line="256" w:lineRule="auto"/>
        <w:rPr>
          <w:rFonts w:ascii="Arial" w:hAnsi="Arial" w:cs="Arial"/>
          <w:szCs w:val="22"/>
        </w:rPr>
      </w:pPr>
      <w:r>
        <w:rPr>
          <w:rFonts w:ascii="Arial" w:hAnsi="Arial" w:cs="Arial"/>
          <w:szCs w:val="22"/>
        </w:rPr>
        <w:br w:type="page"/>
      </w:r>
    </w:p>
    <w:p w:rsidR="00B735AB" w:rsidRPr="00B735AB" w:rsidRDefault="00B735AB" w:rsidP="00B735AB">
      <w:pPr>
        <w:numPr>
          <w:ilvl w:val="0"/>
          <w:numId w:val="1"/>
        </w:numPr>
        <w:spacing w:line="360" w:lineRule="auto"/>
        <w:ind w:left="284" w:hanging="426"/>
        <w:jc w:val="both"/>
        <w:rPr>
          <w:rFonts w:ascii="Arial" w:hAnsi="Arial" w:cs="Arial"/>
          <w:szCs w:val="22"/>
        </w:rPr>
      </w:pPr>
      <w:r>
        <w:rPr>
          <w:rFonts w:ascii="Arial" w:hAnsi="Arial" w:cs="Arial"/>
          <w:szCs w:val="22"/>
        </w:rPr>
        <w:lastRenderedPageBreak/>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B735AB" w:rsidTr="00B735AB">
        <w:tc>
          <w:tcPr>
            <w:tcW w:w="424" w:type="dxa"/>
            <w:tcBorders>
              <w:top w:val="single" w:sz="4" w:space="0" w:color="000000"/>
              <w:left w:val="single" w:sz="4" w:space="0" w:color="000000"/>
              <w:bottom w:val="single" w:sz="4" w:space="0" w:color="000000"/>
              <w:right w:val="single" w:sz="4" w:space="0" w:color="auto"/>
            </w:tcBorders>
            <w:hideMark/>
          </w:tcPr>
          <w:p w:rsidR="00B735AB" w:rsidRDefault="00B735AB">
            <w:pPr>
              <w:spacing w:line="276" w:lineRule="auto"/>
              <w:rPr>
                <w:rFonts w:ascii="Arial" w:hAnsi="Arial" w:cs="Arial"/>
                <w:szCs w:val="22"/>
                <w:lang w:eastAsia="en-US"/>
              </w:rPr>
            </w:pPr>
            <w:r>
              <w:rPr>
                <w:rFonts w:ascii="Arial" w:hAnsi="Arial" w:cs="Arial"/>
                <w:szCs w:val="22"/>
                <w:lang w:eastAsia="en-US"/>
              </w:rPr>
              <w:t>Št</w:t>
            </w:r>
          </w:p>
        </w:tc>
        <w:tc>
          <w:tcPr>
            <w:tcW w:w="1911" w:type="dxa"/>
            <w:tcBorders>
              <w:top w:val="single" w:sz="4" w:space="0" w:color="000000"/>
              <w:left w:val="single" w:sz="4" w:space="0" w:color="auto"/>
              <w:bottom w:val="single" w:sz="4" w:space="0" w:color="000000"/>
              <w:right w:val="single" w:sz="4" w:space="0" w:color="000000"/>
            </w:tcBorders>
            <w:hideMark/>
          </w:tcPr>
          <w:p w:rsidR="00B735AB" w:rsidRDefault="00B735AB">
            <w:pPr>
              <w:spacing w:line="276" w:lineRule="auto"/>
              <w:ind w:left="311"/>
              <w:rPr>
                <w:rFonts w:ascii="Arial" w:hAnsi="Arial" w:cs="Arial"/>
                <w:szCs w:val="22"/>
                <w:lang w:eastAsia="en-US"/>
              </w:rPr>
            </w:pPr>
            <w:r>
              <w:rPr>
                <w:rFonts w:ascii="Arial" w:hAnsi="Arial" w:cs="Arial"/>
                <w:szCs w:val="22"/>
                <w:lang w:eastAsia="en-US"/>
              </w:rPr>
              <w:t>Naziv pravne osebe</w:t>
            </w:r>
          </w:p>
        </w:tc>
        <w:tc>
          <w:tcPr>
            <w:tcW w:w="982"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center"/>
              <w:rPr>
                <w:rFonts w:ascii="Arial" w:hAnsi="Arial" w:cs="Arial"/>
                <w:szCs w:val="22"/>
                <w:lang w:eastAsia="en-US"/>
              </w:rPr>
            </w:pPr>
            <w:r>
              <w:rPr>
                <w:rFonts w:ascii="Arial" w:hAnsi="Arial" w:cs="Arial"/>
                <w:szCs w:val="22"/>
                <w:lang w:eastAsia="en-US"/>
              </w:rPr>
              <w:t>sedež:</w:t>
            </w:r>
          </w:p>
        </w:tc>
        <w:tc>
          <w:tcPr>
            <w:tcW w:w="1757" w:type="dxa"/>
            <w:tcBorders>
              <w:top w:val="single" w:sz="4" w:space="0" w:color="000000"/>
              <w:left w:val="single" w:sz="4" w:space="0" w:color="auto"/>
              <w:bottom w:val="single" w:sz="4" w:space="0" w:color="000000"/>
              <w:right w:val="single" w:sz="4" w:space="0" w:color="auto"/>
            </w:tcBorders>
            <w:hideMark/>
          </w:tcPr>
          <w:p w:rsidR="00B735AB" w:rsidRDefault="00B735AB">
            <w:pPr>
              <w:spacing w:after="240" w:line="276" w:lineRule="auto"/>
              <w:jc w:val="center"/>
              <w:rPr>
                <w:rFonts w:ascii="Arial" w:hAnsi="Arial" w:cs="Arial"/>
                <w:szCs w:val="22"/>
                <w:lang w:eastAsia="en-US"/>
              </w:rPr>
            </w:pPr>
            <w:r>
              <w:rPr>
                <w:rFonts w:ascii="Arial" w:hAnsi="Arial" w:cs="Arial"/>
                <w:szCs w:val="22"/>
                <w:lang w:eastAsia="en-US"/>
              </w:rPr>
              <w:t>matična/davčna št.:</w:t>
            </w:r>
          </w:p>
        </w:tc>
        <w:tc>
          <w:tcPr>
            <w:tcW w:w="1351" w:type="dxa"/>
            <w:tcBorders>
              <w:top w:val="single" w:sz="4" w:space="0" w:color="000000"/>
              <w:left w:val="single" w:sz="4" w:space="0" w:color="auto"/>
              <w:bottom w:val="single" w:sz="4" w:space="0" w:color="000000"/>
              <w:right w:val="single" w:sz="4" w:space="0" w:color="auto"/>
            </w:tcBorders>
            <w:hideMark/>
          </w:tcPr>
          <w:p w:rsidR="00B735AB" w:rsidRDefault="00B735AB">
            <w:pPr>
              <w:spacing w:line="276" w:lineRule="auto"/>
              <w:jc w:val="center"/>
              <w:rPr>
                <w:rFonts w:ascii="Arial" w:hAnsi="Arial" w:cs="Arial"/>
                <w:szCs w:val="22"/>
                <w:lang w:eastAsia="en-US"/>
              </w:rPr>
            </w:pPr>
            <w:r>
              <w:rPr>
                <w:rFonts w:ascii="Arial" w:hAnsi="Arial" w:cs="Arial"/>
                <w:szCs w:val="22"/>
                <w:lang w:eastAsia="en-US"/>
              </w:rPr>
              <w:t>delež lastništva ponudnika v %:</w:t>
            </w:r>
          </w:p>
        </w:tc>
        <w:tc>
          <w:tcPr>
            <w:tcW w:w="2637" w:type="dxa"/>
            <w:tcBorders>
              <w:top w:val="single" w:sz="4" w:space="0" w:color="000000"/>
              <w:left w:val="single" w:sz="4" w:space="0" w:color="auto"/>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r>
              <w:rPr>
                <w:rFonts w:ascii="Arial" w:hAnsi="Arial" w:cs="Arial"/>
                <w:szCs w:val="22"/>
                <w:lang w:eastAsia="en-US"/>
              </w:rPr>
              <w:t>Pravna oseba je hkrati nosilec tihe družbe (DA/NE)</w:t>
            </w:r>
          </w:p>
          <w:p w:rsidR="00B735AB" w:rsidRDefault="00B735AB">
            <w:pPr>
              <w:spacing w:line="276" w:lineRule="auto"/>
              <w:rPr>
                <w:rFonts w:ascii="Arial" w:hAnsi="Arial" w:cs="Arial"/>
                <w:b/>
                <w:szCs w:val="22"/>
                <w:lang w:eastAsia="en-US"/>
              </w:rPr>
            </w:pPr>
          </w:p>
        </w:tc>
      </w:tr>
      <w:tr w:rsidR="00B735AB" w:rsidTr="00B735AB">
        <w:tc>
          <w:tcPr>
            <w:tcW w:w="424"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1.</w:t>
            </w:r>
          </w:p>
        </w:tc>
        <w:tc>
          <w:tcPr>
            <w:tcW w:w="191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982"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351"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6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c>
          <w:tcPr>
            <w:tcW w:w="424"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2.</w:t>
            </w:r>
          </w:p>
        </w:tc>
        <w:tc>
          <w:tcPr>
            <w:tcW w:w="191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982"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351"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6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c>
          <w:tcPr>
            <w:tcW w:w="424"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3.</w:t>
            </w:r>
          </w:p>
        </w:tc>
        <w:tc>
          <w:tcPr>
            <w:tcW w:w="191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ind w:firstLine="708"/>
              <w:jc w:val="both"/>
              <w:rPr>
                <w:rFonts w:ascii="Arial" w:hAnsi="Arial" w:cs="Arial"/>
                <w:szCs w:val="22"/>
                <w:lang w:eastAsia="en-US"/>
              </w:rPr>
            </w:pPr>
          </w:p>
        </w:tc>
        <w:tc>
          <w:tcPr>
            <w:tcW w:w="982"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351"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6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c>
          <w:tcPr>
            <w:tcW w:w="424"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4.</w:t>
            </w:r>
          </w:p>
        </w:tc>
        <w:tc>
          <w:tcPr>
            <w:tcW w:w="191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982"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351"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6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r w:rsidR="00B735AB" w:rsidTr="00B735AB">
        <w:tc>
          <w:tcPr>
            <w:tcW w:w="424"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5.</w:t>
            </w:r>
          </w:p>
        </w:tc>
        <w:tc>
          <w:tcPr>
            <w:tcW w:w="191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982"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351"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637"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r>
    </w:tbl>
    <w:p w:rsidR="00B735AB" w:rsidRDefault="00B735AB" w:rsidP="00B735AB">
      <w:pPr>
        <w:jc w:val="both"/>
        <w:rPr>
          <w:rFonts w:ascii="Arial" w:hAnsi="Arial" w:cs="Arial"/>
          <w:szCs w:val="22"/>
        </w:rPr>
      </w:pPr>
    </w:p>
    <w:p w:rsidR="00B735AB" w:rsidRDefault="00B735AB" w:rsidP="00B735AB">
      <w:pPr>
        <w:jc w:val="both"/>
        <w:rPr>
          <w:rFonts w:ascii="Arial" w:hAnsi="Arial" w:cs="Arial"/>
          <w:szCs w:val="22"/>
        </w:rPr>
      </w:pPr>
      <w:r>
        <w:rPr>
          <w:rFonts w:ascii="Arial" w:hAnsi="Arial" w:cs="Arial"/>
          <w:szCs w:val="22"/>
        </w:rPr>
        <w:t xml:space="preserve">Pri čemer so pravne osebe pod b) v lasti naslednjih fizičnih oseb: </w:t>
      </w:r>
    </w:p>
    <w:p w:rsidR="00B735AB" w:rsidRDefault="00B735AB" w:rsidP="00B735AB">
      <w:pPr>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B735AB" w:rsidTr="00B735AB">
        <w:trPr>
          <w:trHeight w:val="631"/>
        </w:trPr>
        <w:tc>
          <w:tcPr>
            <w:tcW w:w="1842"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jc w:val="center"/>
              <w:rPr>
                <w:rFonts w:ascii="Arial" w:hAnsi="Arial" w:cs="Arial"/>
                <w:szCs w:val="22"/>
                <w:lang w:eastAsia="en-US"/>
              </w:rPr>
            </w:pPr>
            <w:r>
              <w:rPr>
                <w:rFonts w:ascii="Arial" w:hAnsi="Arial" w:cs="Arial"/>
                <w:szCs w:val="22"/>
                <w:lang w:eastAsia="en-US"/>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jc w:val="center"/>
              <w:rPr>
                <w:rFonts w:ascii="Arial" w:hAnsi="Arial" w:cs="Arial"/>
                <w:szCs w:val="22"/>
                <w:lang w:eastAsia="en-US"/>
              </w:rPr>
            </w:pPr>
            <w:r>
              <w:rPr>
                <w:rFonts w:ascii="Arial" w:hAnsi="Arial" w:cs="Arial"/>
                <w:szCs w:val="22"/>
                <w:lang w:eastAsia="en-US"/>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jc w:val="center"/>
              <w:rPr>
                <w:rFonts w:ascii="Arial" w:hAnsi="Arial" w:cs="Arial"/>
                <w:szCs w:val="22"/>
                <w:lang w:eastAsia="en-US"/>
              </w:rPr>
            </w:pPr>
            <w:r>
              <w:rPr>
                <w:rFonts w:ascii="Arial" w:hAnsi="Arial" w:cs="Arial"/>
                <w:szCs w:val="22"/>
                <w:lang w:eastAsia="en-US"/>
              </w:rPr>
              <w:t>Prebivališče</w:t>
            </w:r>
          </w:p>
          <w:p w:rsidR="00B735AB" w:rsidRDefault="00B735AB">
            <w:pPr>
              <w:spacing w:line="276" w:lineRule="auto"/>
              <w:jc w:val="center"/>
              <w:rPr>
                <w:rFonts w:ascii="Arial" w:hAnsi="Arial" w:cs="Arial"/>
                <w:szCs w:val="22"/>
                <w:lang w:eastAsia="en-US"/>
              </w:rPr>
            </w:pPr>
            <w:r>
              <w:rPr>
                <w:rFonts w:ascii="Arial" w:hAnsi="Arial" w:cs="Arial"/>
                <w:szCs w:val="22"/>
                <w:lang w:eastAsia="en-US"/>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jc w:val="center"/>
              <w:rPr>
                <w:rFonts w:ascii="Arial" w:hAnsi="Arial" w:cs="Arial"/>
                <w:szCs w:val="22"/>
                <w:lang w:eastAsia="en-US"/>
              </w:rPr>
            </w:pPr>
            <w:r>
              <w:rPr>
                <w:rFonts w:ascii="Arial" w:hAnsi="Arial" w:cs="Arial"/>
                <w:szCs w:val="22"/>
                <w:lang w:eastAsia="en-US"/>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rsidR="00B735AB" w:rsidRDefault="00B735AB">
            <w:pPr>
              <w:spacing w:line="276" w:lineRule="auto"/>
              <w:jc w:val="center"/>
              <w:rPr>
                <w:rFonts w:ascii="Arial" w:hAnsi="Arial" w:cs="Arial"/>
                <w:szCs w:val="22"/>
                <w:lang w:eastAsia="en-US"/>
              </w:rPr>
            </w:pPr>
            <w:r>
              <w:rPr>
                <w:rFonts w:ascii="Arial" w:hAnsi="Arial" w:cs="Arial"/>
                <w:szCs w:val="22"/>
                <w:lang w:eastAsia="en-US"/>
              </w:rPr>
              <w:t>Nosilec tihe družbe</w:t>
            </w:r>
          </w:p>
        </w:tc>
      </w:tr>
      <w:tr w:rsidR="00B735AB" w:rsidTr="00B735AB">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r>
      <w:tr w:rsidR="00B735AB" w:rsidTr="00B735AB">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r>
      <w:tr w:rsidR="00B735AB" w:rsidTr="00B735AB">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r>
      <w:tr w:rsidR="00B735AB" w:rsidTr="00B735AB">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r>
      <w:tr w:rsidR="00B735AB" w:rsidTr="00B735AB">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35AB" w:rsidRDefault="00B735AB">
            <w:pPr>
              <w:spacing w:line="276" w:lineRule="auto"/>
              <w:jc w:val="center"/>
              <w:rPr>
                <w:rFonts w:ascii="Arial" w:hAnsi="Arial" w:cs="Arial"/>
                <w:szCs w:val="22"/>
                <w:lang w:eastAsia="en-US"/>
              </w:rPr>
            </w:pPr>
          </w:p>
        </w:tc>
      </w:tr>
    </w:tbl>
    <w:p w:rsidR="00B735AB" w:rsidRDefault="00B735AB" w:rsidP="00B735AB">
      <w:pPr>
        <w:jc w:val="both"/>
        <w:rPr>
          <w:rFonts w:ascii="Arial" w:hAnsi="Arial" w:cs="Arial"/>
          <w:szCs w:val="22"/>
        </w:rPr>
      </w:pPr>
    </w:p>
    <w:p w:rsidR="00B735AB" w:rsidRDefault="00B735AB" w:rsidP="00B735AB">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rsidR="00B735AB" w:rsidRDefault="00B735AB" w:rsidP="00B735AB">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B735AB" w:rsidTr="00B735AB">
        <w:trPr>
          <w:trHeight w:val="613"/>
        </w:trPr>
        <w:tc>
          <w:tcPr>
            <w:tcW w:w="409" w:type="dxa"/>
            <w:tcBorders>
              <w:top w:val="single" w:sz="4" w:space="0" w:color="000000"/>
              <w:left w:val="single" w:sz="4" w:space="0" w:color="000000"/>
              <w:bottom w:val="single" w:sz="4" w:space="0" w:color="000000"/>
              <w:right w:val="single" w:sz="4" w:space="0" w:color="auto"/>
            </w:tcBorders>
            <w:hideMark/>
          </w:tcPr>
          <w:p w:rsidR="00B735AB" w:rsidRDefault="00B735AB">
            <w:pPr>
              <w:spacing w:line="276" w:lineRule="auto"/>
              <w:rPr>
                <w:rFonts w:ascii="Arial" w:hAnsi="Arial" w:cs="Arial"/>
                <w:szCs w:val="22"/>
                <w:lang w:eastAsia="en-US"/>
              </w:rPr>
            </w:pPr>
            <w:r>
              <w:rPr>
                <w:rFonts w:ascii="Arial" w:hAnsi="Arial" w:cs="Arial"/>
                <w:szCs w:val="22"/>
                <w:lang w:eastAsia="en-US"/>
              </w:rPr>
              <w:t>Št</w:t>
            </w:r>
          </w:p>
        </w:tc>
        <w:tc>
          <w:tcPr>
            <w:tcW w:w="2251" w:type="dxa"/>
            <w:tcBorders>
              <w:top w:val="single" w:sz="4" w:space="0" w:color="000000"/>
              <w:left w:val="single" w:sz="4" w:space="0" w:color="auto"/>
              <w:bottom w:val="single" w:sz="4" w:space="0" w:color="000000"/>
              <w:right w:val="single" w:sz="4" w:space="0" w:color="000000"/>
            </w:tcBorders>
            <w:hideMark/>
          </w:tcPr>
          <w:p w:rsidR="00B735AB" w:rsidRDefault="00B735AB">
            <w:pPr>
              <w:spacing w:line="276" w:lineRule="auto"/>
              <w:ind w:left="311"/>
              <w:jc w:val="center"/>
              <w:rPr>
                <w:rFonts w:ascii="Arial" w:hAnsi="Arial" w:cs="Arial"/>
                <w:szCs w:val="22"/>
                <w:lang w:eastAsia="en-US"/>
              </w:rPr>
            </w:pPr>
            <w:r>
              <w:rPr>
                <w:rFonts w:ascii="Arial" w:hAnsi="Arial" w:cs="Arial"/>
                <w:szCs w:val="22"/>
                <w:lang w:eastAsia="en-US"/>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center"/>
              <w:rPr>
                <w:rFonts w:ascii="Arial" w:hAnsi="Arial" w:cs="Arial"/>
                <w:szCs w:val="22"/>
                <w:lang w:eastAsia="en-US"/>
              </w:rPr>
            </w:pPr>
            <w:r>
              <w:rPr>
                <w:rFonts w:ascii="Arial" w:hAnsi="Arial" w:cs="Arial"/>
                <w:szCs w:val="22"/>
                <w:lang w:eastAsia="en-US"/>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rsidR="00B735AB" w:rsidRDefault="00B735AB">
            <w:pPr>
              <w:spacing w:after="240" w:line="276" w:lineRule="auto"/>
              <w:jc w:val="center"/>
              <w:rPr>
                <w:rFonts w:ascii="Arial" w:hAnsi="Arial" w:cs="Arial"/>
                <w:szCs w:val="22"/>
                <w:lang w:eastAsia="en-US"/>
              </w:rPr>
            </w:pPr>
            <w:r>
              <w:rPr>
                <w:rFonts w:ascii="Arial" w:hAnsi="Arial" w:cs="Arial"/>
                <w:szCs w:val="22"/>
                <w:lang w:eastAsia="en-US"/>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rsidR="00B735AB" w:rsidRDefault="00B735AB">
            <w:pPr>
              <w:spacing w:after="240" w:line="276" w:lineRule="auto"/>
              <w:jc w:val="center"/>
              <w:rPr>
                <w:rFonts w:ascii="Arial" w:hAnsi="Arial" w:cs="Arial"/>
                <w:szCs w:val="22"/>
                <w:lang w:eastAsia="en-US"/>
              </w:rPr>
            </w:pPr>
            <w:r>
              <w:rPr>
                <w:rFonts w:ascii="Arial" w:hAnsi="Arial" w:cs="Arial"/>
                <w:szCs w:val="22"/>
                <w:lang w:eastAsia="en-US"/>
              </w:rPr>
              <w:t>način povezave:</w:t>
            </w:r>
          </w:p>
        </w:tc>
      </w:tr>
      <w:tr w:rsidR="00B735AB" w:rsidTr="00B735AB">
        <w:tc>
          <w:tcPr>
            <w:tcW w:w="409"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1.</w:t>
            </w:r>
          </w:p>
        </w:tc>
        <w:tc>
          <w:tcPr>
            <w:tcW w:w="225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r>
      <w:tr w:rsidR="00B735AB" w:rsidTr="00B735AB">
        <w:tc>
          <w:tcPr>
            <w:tcW w:w="409"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2.</w:t>
            </w:r>
          </w:p>
        </w:tc>
        <w:tc>
          <w:tcPr>
            <w:tcW w:w="225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r>
      <w:tr w:rsidR="00B735AB" w:rsidTr="00B735AB">
        <w:tc>
          <w:tcPr>
            <w:tcW w:w="409"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3.</w:t>
            </w:r>
          </w:p>
        </w:tc>
        <w:tc>
          <w:tcPr>
            <w:tcW w:w="225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r>
      <w:tr w:rsidR="00B735AB" w:rsidTr="00B735AB">
        <w:tc>
          <w:tcPr>
            <w:tcW w:w="409"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4.</w:t>
            </w:r>
          </w:p>
        </w:tc>
        <w:tc>
          <w:tcPr>
            <w:tcW w:w="225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r>
      <w:tr w:rsidR="00B735AB" w:rsidTr="00B735AB">
        <w:tc>
          <w:tcPr>
            <w:tcW w:w="409" w:type="dxa"/>
            <w:tcBorders>
              <w:top w:val="single" w:sz="4" w:space="0" w:color="000000"/>
              <w:left w:val="single" w:sz="4" w:space="0" w:color="000000"/>
              <w:bottom w:val="single" w:sz="4" w:space="0" w:color="000000"/>
              <w:right w:val="single" w:sz="4" w:space="0" w:color="auto"/>
            </w:tcBorders>
            <w:hideMark/>
          </w:tcPr>
          <w:p w:rsidR="00B735AB" w:rsidRDefault="00B735AB">
            <w:pPr>
              <w:spacing w:after="240" w:line="276" w:lineRule="auto"/>
              <w:jc w:val="both"/>
              <w:rPr>
                <w:rFonts w:ascii="Arial" w:hAnsi="Arial" w:cs="Arial"/>
                <w:szCs w:val="22"/>
                <w:lang w:eastAsia="en-US"/>
              </w:rPr>
            </w:pPr>
            <w:r>
              <w:rPr>
                <w:rFonts w:ascii="Arial" w:hAnsi="Arial" w:cs="Arial"/>
                <w:szCs w:val="22"/>
                <w:lang w:eastAsia="en-US"/>
              </w:rPr>
              <w:t>5.</w:t>
            </w:r>
          </w:p>
        </w:tc>
        <w:tc>
          <w:tcPr>
            <w:tcW w:w="2251" w:type="dxa"/>
            <w:tcBorders>
              <w:top w:val="single" w:sz="4" w:space="0" w:color="000000"/>
              <w:left w:val="single" w:sz="4" w:space="0" w:color="auto"/>
              <w:bottom w:val="single" w:sz="4" w:space="0" w:color="000000"/>
              <w:right w:val="single" w:sz="4" w:space="0" w:color="000000"/>
            </w:tcBorders>
          </w:tcPr>
          <w:p w:rsidR="00B735AB" w:rsidRDefault="00B735AB">
            <w:pPr>
              <w:spacing w:after="240" w:line="276" w:lineRule="auto"/>
              <w:jc w:val="both"/>
              <w:rPr>
                <w:rFonts w:ascii="Arial" w:hAnsi="Arial" w:cs="Arial"/>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rsidR="00B735AB" w:rsidRDefault="00B735AB">
            <w:pPr>
              <w:spacing w:after="240" w:line="276" w:lineRule="auto"/>
              <w:jc w:val="both"/>
              <w:rPr>
                <w:rFonts w:ascii="Arial" w:hAnsi="Arial" w:cs="Arial"/>
                <w:szCs w:val="22"/>
                <w:lang w:eastAsia="en-US"/>
              </w:rPr>
            </w:pPr>
          </w:p>
        </w:tc>
      </w:tr>
    </w:tbl>
    <w:p w:rsidR="00B735AB" w:rsidRDefault="00B735AB" w:rsidP="00B735AB">
      <w:pPr>
        <w:pStyle w:val="Navadensplet"/>
        <w:spacing w:before="0" w:beforeAutospacing="0" w:after="0" w:afterAutospacing="0" w:line="276" w:lineRule="auto"/>
        <w:jc w:val="both"/>
        <w:rPr>
          <w:rFonts w:ascii="Arial" w:hAnsi="Arial" w:cs="Arial"/>
          <w:sz w:val="22"/>
          <w:szCs w:val="22"/>
        </w:rPr>
      </w:pPr>
    </w:p>
    <w:p w:rsidR="00B735AB" w:rsidRDefault="00B735AB" w:rsidP="00B735AB">
      <w:pPr>
        <w:spacing w:after="160" w:line="256" w:lineRule="auto"/>
        <w:rPr>
          <w:rFonts w:ascii="Arial" w:hAnsi="Arial" w:cs="Arial"/>
          <w:szCs w:val="22"/>
        </w:rPr>
      </w:pPr>
      <w:r>
        <w:rPr>
          <w:rFonts w:ascii="Arial" w:hAnsi="Arial" w:cs="Arial"/>
          <w:szCs w:val="22"/>
        </w:rPr>
        <w:br w:type="page"/>
      </w:r>
      <w:r>
        <w:rPr>
          <w:rFonts w:ascii="Arial" w:hAnsi="Arial" w:cs="Arial"/>
          <w:szCs w:val="22"/>
        </w:rPr>
        <w:lastRenderedPageBreak/>
        <w:t>Izjavljam, da sem kot fizične osebe – udeležence v lastništvu ponudnika navedel:</w:t>
      </w:r>
    </w:p>
    <w:p w:rsidR="00B735AB" w:rsidRDefault="00B735AB" w:rsidP="00B735AB">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B735AB" w:rsidRDefault="00B735AB" w:rsidP="00B735AB">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rsidR="00B735AB" w:rsidRDefault="00B735AB" w:rsidP="00B735AB">
      <w:pPr>
        <w:pStyle w:val="Navadensplet"/>
        <w:spacing w:before="0" w:beforeAutospacing="0" w:after="0" w:afterAutospacing="0" w:line="276" w:lineRule="auto"/>
        <w:jc w:val="both"/>
        <w:rPr>
          <w:rFonts w:ascii="Arial" w:hAnsi="Arial" w:cs="Arial"/>
          <w:sz w:val="22"/>
          <w:szCs w:val="22"/>
        </w:rPr>
      </w:pPr>
    </w:p>
    <w:p w:rsidR="00B735AB" w:rsidRDefault="00B735AB" w:rsidP="00B735AB">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735AB" w:rsidRDefault="00B735AB" w:rsidP="00B735AB">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okvirni sporazum v primeru lažne izjave ali neresničnih podatkov o dejstvih v izjavi nična. Zavezujem se, da bom naročnika takoj obvestil o vsaki spremembi posredovanih podatkov. </w:t>
      </w:r>
    </w:p>
    <w:p w:rsidR="00B735AB" w:rsidRDefault="00B735AB" w:rsidP="00B735AB">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rsidR="00B735AB" w:rsidRDefault="00B735AB" w:rsidP="00B735AB">
      <w:pPr>
        <w:pStyle w:val="Navadensplet"/>
        <w:spacing w:before="0" w:beforeAutospacing="0" w:after="0" w:afterAutospacing="0"/>
        <w:jc w:val="both"/>
        <w:rPr>
          <w:rFonts w:ascii="Arial" w:hAnsi="Arial" w:cs="Arial"/>
          <w:sz w:val="22"/>
          <w:szCs w:val="22"/>
        </w:rPr>
      </w:pPr>
    </w:p>
    <w:p w:rsidR="00B735AB" w:rsidRDefault="00B735AB" w:rsidP="00B735AB">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rsidR="00B735AB" w:rsidRDefault="00B735AB" w:rsidP="00B735AB">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735AB" w:rsidRDefault="00B735AB" w:rsidP="00B735AB">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__________________________</w:t>
      </w:r>
      <w:r>
        <w:rPr>
          <w:rFonts w:ascii="Arial" w:hAnsi="Arial" w:cs="Arial"/>
          <w:szCs w:val="22"/>
        </w:rPr>
        <w:tab/>
        <w:t xml:space="preserve"> </w:t>
      </w: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Podpis zakonitega zastopnika:</w:t>
      </w: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__________________________</w:t>
      </w:r>
    </w:p>
    <w:p w:rsidR="00B735AB" w:rsidRDefault="00B735AB" w:rsidP="00B735AB">
      <w:pPr>
        <w:spacing w:after="200" w:line="276" w:lineRule="auto"/>
        <w:rPr>
          <w:rFonts w:ascii="Arial" w:hAnsi="Arial" w:cs="Arial"/>
          <w:szCs w:val="22"/>
        </w:rPr>
      </w:pPr>
      <w:r>
        <w:rPr>
          <w:rFonts w:ascii="Arial" w:hAnsi="Arial" w:cs="Arial"/>
          <w:szCs w:val="22"/>
        </w:rPr>
        <w:br w:type="page"/>
      </w:r>
    </w:p>
    <w:p w:rsidR="00B735AB" w:rsidRDefault="00B735AB" w:rsidP="00B735AB">
      <w:pPr>
        <w:spacing w:after="200" w:line="276" w:lineRule="auto"/>
        <w:jc w:val="right"/>
        <w:rPr>
          <w:rFonts w:ascii="Arial" w:hAnsi="Arial" w:cs="Arial"/>
          <w:b/>
          <w:szCs w:val="22"/>
        </w:rPr>
      </w:pPr>
      <w:r>
        <w:rPr>
          <w:rFonts w:ascii="Arial" w:hAnsi="Arial" w:cs="Arial"/>
          <w:b/>
          <w:szCs w:val="22"/>
        </w:rPr>
        <w:lastRenderedPageBreak/>
        <w:t>Obrazec 3</w:t>
      </w:r>
    </w:p>
    <w:p w:rsidR="00B735AB" w:rsidRDefault="00B735AB" w:rsidP="00B735AB">
      <w:pPr>
        <w:spacing w:after="200" w:line="276" w:lineRule="auto"/>
        <w:jc w:val="center"/>
        <w:rPr>
          <w:rFonts w:ascii="Arial" w:hAnsi="Arial" w:cs="Arial"/>
          <w:b/>
          <w:szCs w:val="22"/>
        </w:rPr>
      </w:pPr>
      <w:r>
        <w:rPr>
          <w:rFonts w:ascii="Arial" w:hAnsi="Arial" w:cs="Arial"/>
          <w:b/>
          <w:szCs w:val="22"/>
        </w:rPr>
        <w:t>IZJAVA GOSPODARSKEGA SUBJEKTA</w:t>
      </w:r>
    </w:p>
    <w:p w:rsidR="00B735AB" w:rsidRDefault="00B735AB" w:rsidP="00B735AB">
      <w:pPr>
        <w:widowControl w:val="0"/>
        <w:autoSpaceDE w:val="0"/>
        <w:autoSpaceDN w:val="0"/>
        <w:adjustRightInd w:val="0"/>
        <w:jc w:val="both"/>
        <w:rPr>
          <w:rFonts w:ascii="Arial" w:hAnsi="Arial" w:cs="Arial"/>
          <w:szCs w:val="22"/>
        </w:rPr>
      </w:pPr>
      <w:r>
        <w:rPr>
          <w:rFonts w:ascii="Arial" w:hAnsi="Arial" w:cs="Arial"/>
          <w:szCs w:val="22"/>
        </w:rPr>
        <w:t>S podpisom te izjave pod kazensko in materialno odgovornostjo izjavljamo, da:</w:t>
      </w:r>
    </w:p>
    <w:p w:rsidR="00B735AB" w:rsidRDefault="00B735AB" w:rsidP="00B735AB">
      <w:pPr>
        <w:widowControl w:val="0"/>
        <w:autoSpaceDE w:val="0"/>
        <w:autoSpaceDN w:val="0"/>
        <w:adjustRightInd w:val="0"/>
        <w:ind w:firstLine="708"/>
        <w:jc w:val="both"/>
        <w:rPr>
          <w:rFonts w:ascii="Arial" w:hAnsi="Arial" w:cs="Arial"/>
          <w:sz w:val="10"/>
          <w:szCs w:val="10"/>
        </w:rPr>
      </w:pPr>
    </w:p>
    <w:p w:rsidR="00B735AB" w:rsidRDefault="00B735AB" w:rsidP="00B735AB">
      <w:pPr>
        <w:pStyle w:val="Odstavekseznama"/>
        <w:numPr>
          <w:ilvl w:val="0"/>
          <w:numId w:val="3"/>
        </w:numPr>
        <w:jc w:val="both"/>
        <w:rPr>
          <w:rFonts w:ascii="Arial" w:hAnsi="Arial" w:cs="Arial"/>
          <w:szCs w:val="22"/>
        </w:rPr>
      </w:pPr>
      <w:r>
        <w:rPr>
          <w:rFonts w:ascii="Arial" w:hAnsi="Arial" w:cs="Arial"/>
          <w:szCs w:val="22"/>
        </w:rPr>
        <w:t>sprejemamo vse pogoje in ostale zahteve iz Povabila k oddaji ponudbe za zagotavljanje izvajanja servisnih storitev in popravil za osebna službena vozila za obdobje dveh let,</w:t>
      </w:r>
    </w:p>
    <w:p w:rsidR="00B735AB" w:rsidRDefault="00B735AB" w:rsidP="00B735AB">
      <w:pPr>
        <w:tabs>
          <w:tab w:val="left" w:pos="2554"/>
          <w:tab w:val="left" w:pos="5084"/>
        </w:tabs>
        <w:ind w:firstLine="5085"/>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 xml:space="preserve">so podatki in dokumenti, ki so podani v ponudbi, resnični, in da fotokopije priloženih listin ustrezajo </w:t>
      </w:r>
      <w:r>
        <w:rPr>
          <w:rFonts w:ascii="Arial" w:hAnsi="Arial" w:cs="Arial"/>
          <w:color w:val="000000"/>
          <w:szCs w:val="22"/>
        </w:rPr>
        <w:t>originalu ter da</w:t>
      </w:r>
      <w:r>
        <w:rPr>
          <w:rFonts w:ascii="Arial" w:hAnsi="Arial" w:cs="Arial"/>
          <w:szCs w:val="22"/>
        </w:rPr>
        <w:t xml:space="preserve"> za podane podatke, njihovo resničnost in ustreznost fotokopij prevzemamo popolno odgovornost;</w:t>
      </w:r>
    </w:p>
    <w:p w:rsidR="00B735AB" w:rsidRDefault="00B735AB" w:rsidP="00B735AB">
      <w:pPr>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in 14/18; v nadaljevanju ZJN-3);</w:t>
      </w:r>
    </w:p>
    <w:p w:rsidR="00B735AB" w:rsidRDefault="00B735AB" w:rsidP="00B735AB">
      <w:pPr>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naša družba na dan, ko poteče rok za oddajo ponudb, ni uvrščena v evidenco gospodarskih subjektov z negativnimi referencami iz a točke četrtega odstavka 75. člena ZJN-3;</w:t>
      </w:r>
    </w:p>
    <w:p w:rsidR="00B735AB" w:rsidRDefault="00B735AB" w:rsidP="00B735AB">
      <w:pPr>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B735AB" w:rsidRDefault="00B735AB" w:rsidP="00B735AB">
      <w:pPr>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naša družba ni uvrščena v evidenco poslovnih subjektov iz 35. člena Zakona o integriteti in preprečevanju korupcije (Uradni list RS, št. 69/11-UPB-2) in nam ni na podlagi tega člena prepovedano poslovanje z naročnikom;</w:t>
      </w:r>
    </w:p>
    <w:p w:rsidR="00B735AB" w:rsidRDefault="00B735AB" w:rsidP="00B735AB">
      <w:pPr>
        <w:pStyle w:val="Odstavekseznama"/>
        <w:ind w:left="0"/>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B735AB" w:rsidRDefault="00B735AB" w:rsidP="00B735AB">
      <w:pPr>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nismo zagrešili hujše kršitve poklicnih pravil, ki nam jo naročnik lahko z ustreznimi sredstvi izkaže in zaradi katere bi bila omajana naša integriteta;</w:t>
      </w:r>
    </w:p>
    <w:p w:rsidR="00B735AB" w:rsidRDefault="00B735AB" w:rsidP="00B735AB">
      <w:pPr>
        <w:ind w:left="720"/>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razpolagamo z zadostnimi kadrovskimi zmogljivostmi, potrebnimi za izvedbo naročila;</w:t>
      </w:r>
    </w:p>
    <w:p w:rsidR="00B735AB" w:rsidRDefault="00B735AB" w:rsidP="00B735AB">
      <w:pPr>
        <w:ind w:left="720"/>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storitve, ki  jih ponujamo, izpolnjujejo vse zahteve naročnika, razvidne iz naročnikove dokumentacije v zvezi z oddajo naročila;</w:t>
      </w:r>
    </w:p>
    <w:p w:rsidR="00B735AB" w:rsidRDefault="00B735AB" w:rsidP="00B735AB">
      <w:pPr>
        <w:ind w:left="720"/>
        <w:jc w:val="both"/>
        <w:rPr>
          <w:rFonts w:ascii="Arial" w:hAnsi="Arial" w:cs="Arial"/>
          <w:sz w:val="10"/>
          <w:szCs w:val="10"/>
        </w:rPr>
      </w:pPr>
    </w:p>
    <w:p w:rsidR="00B735AB" w:rsidRDefault="00B735AB" w:rsidP="00B735AB">
      <w:pPr>
        <w:numPr>
          <w:ilvl w:val="0"/>
          <w:numId w:val="3"/>
        </w:numPr>
        <w:jc w:val="both"/>
        <w:rPr>
          <w:rFonts w:ascii="Arial" w:hAnsi="Arial" w:cs="Arial"/>
          <w:szCs w:val="22"/>
        </w:rPr>
      </w:pPr>
      <w:r>
        <w:rPr>
          <w:rFonts w:ascii="Arial" w:hAnsi="Arial" w:cs="Arial"/>
          <w:szCs w:val="22"/>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p>
    <w:p w:rsidR="00B735AB" w:rsidRDefault="00B735AB" w:rsidP="00B735AB">
      <w:pPr>
        <w:jc w:val="both"/>
        <w:rPr>
          <w:rFonts w:ascii="Arial" w:hAnsi="Arial" w:cs="Arial"/>
          <w:szCs w:val="22"/>
        </w:rPr>
      </w:pPr>
    </w:p>
    <w:p w:rsidR="00B735AB" w:rsidRDefault="00B735AB" w:rsidP="00B735AB">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podpisnika:</w:t>
      </w:r>
    </w:p>
    <w:p w:rsidR="00B735AB" w:rsidRDefault="00B735AB" w:rsidP="00B735AB">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735AB" w:rsidRDefault="00B735AB" w:rsidP="00B735AB">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B735AB" w:rsidRDefault="00B735AB" w:rsidP="00B735AB">
      <w:pPr>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Podpis:</w:t>
      </w:r>
    </w:p>
    <w:p w:rsidR="00B735AB" w:rsidRDefault="00B735AB" w:rsidP="00B735AB">
      <w:pPr>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__________________________</w:t>
      </w:r>
    </w:p>
    <w:p w:rsidR="00B735AB" w:rsidRDefault="00B735AB" w:rsidP="00B735AB">
      <w:pPr>
        <w:jc w:val="right"/>
        <w:rPr>
          <w:rFonts w:ascii="Arial" w:hAnsi="Arial" w:cs="Arial"/>
          <w:b/>
          <w:szCs w:val="22"/>
        </w:rPr>
      </w:pPr>
    </w:p>
    <w:p w:rsidR="00B735AB" w:rsidRDefault="00B735AB" w:rsidP="00B735AB">
      <w:pPr>
        <w:jc w:val="right"/>
        <w:rPr>
          <w:rFonts w:ascii="Arial" w:hAnsi="Arial" w:cs="Arial"/>
          <w:b/>
          <w:szCs w:val="22"/>
        </w:rPr>
      </w:pPr>
      <w:r>
        <w:rPr>
          <w:rFonts w:ascii="Arial" w:hAnsi="Arial" w:cs="Arial"/>
          <w:b/>
          <w:szCs w:val="22"/>
        </w:rPr>
        <w:lastRenderedPageBreak/>
        <w:t>Obrazec 4</w:t>
      </w:r>
    </w:p>
    <w:p w:rsidR="00B735AB" w:rsidRDefault="00B735AB" w:rsidP="00B735AB">
      <w:pPr>
        <w:jc w:val="center"/>
        <w:rPr>
          <w:rFonts w:ascii="Arial" w:hAnsi="Arial" w:cs="Arial"/>
          <w:b/>
          <w:szCs w:val="22"/>
        </w:rPr>
      </w:pPr>
    </w:p>
    <w:p w:rsidR="00B735AB" w:rsidRDefault="00B735AB" w:rsidP="00B735AB">
      <w:pPr>
        <w:jc w:val="center"/>
        <w:rPr>
          <w:rFonts w:ascii="Arial" w:hAnsi="Arial" w:cs="Arial"/>
          <w:b/>
          <w:szCs w:val="22"/>
        </w:rPr>
      </w:pPr>
      <w:r>
        <w:rPr>
          <w:rFonts w:ascii="Arial" w:hAnsi="Arial" w:cs="Arial"/>
          <w:b/>
          <w:szCs w:val="22"/>
        </w:rPr>
        <w:t>PROTIKORUPCIJSKA KLAVZULA</w:t>
      </w:r>
    </w:p>
    <w:p w:rsidR="00B735AB" w:rsidRDefault="00B735AB" w:rsidP="00B735AB">
      <w:pPr>
        <w:jc w:val="center"/>
        <w:rPr>
          <w:rFonts w:ascii="Arial" w:hAnsi="Arial" w:cs="Arial"/>
          <w:szCs w:val="22"/>
        </w:rPr>
      </w:pPr>
    </w:p>
    <w:p w:rsidR="00B735AB" w:rsidRDefault="00B735AB" w:rsidP="00B735AB">
      <w:pPr>
        <w:pStyle w:val="Navadensplet"/>
        <w:jc w:val="both"/>
        <w:rPr>
          <w:rFonts w:ascii="Arial" w:hAnsi="Arial" w:cs="Arial"/>
          <w:sz w:val="22"/>
          <w:szCs w:val="22"/>
        </w:rPr>
      </w:pPr>
      <w:r>
        <w:rPr>
          <w:rFonts w:ascii="Arial" w:hAnsi="Arial" w:cs="Arial"/>
          <w:sz w:val="22"/>
          <w:szCs w:val="22"/>
        </w:rPr>
        <w:t xml:space="preserve">Okvirni sporazum, pri katerem kdo v imenu ali na račun druge pogodbene stranke, predstavniku ali posredniku organa ali organizacije iz javnega sektorja obljubi, ponudi ali da kakšno nedovoljeno korist za: </w:t>
      </w:r>
    </w:p>
    <w:p w:rsidR="00B735AB" w:rsidRDefault="00B735AB" w:rsidP="00B735AB">
      <w:pPr>
        <w:pStyle w:val="Navadensplet"/>
        <w:jc w:val="both"/>
        <w:rPr>
          <w:rFonts w:ascii="Arial" w:hAnsi="Arial" w:cs="Arial"/>
          <w:sz w:val="22"/>
          <w:szCs w:val="22"/>
        </w:rPr>
      </w:pPr>
      <w:r>
        <w:rPr>
          <w:rFonts w:ascii="Arial" w:hAnsi="Arial" w:cs="Arial"/>
          <w:sz w:val="22"/>
          <w:szCs w:val="22"/>
        </w:rPr>
        <w:t xml:space="preserve">– pridobitev posla ali </w:t>
      </w:r>
    </w:p>
    <w:p w:rsidR="00B735AB" w:rsidRDefault="00B735AB" w:rsidP="00B735AB">
      <w:pPr>
        <w:pStyle w:val="Navadensplet"/>
        <w:jc w:val="both"/>
        <w:rPr>
          <w:rFonts w:ascii="Arial" w:hAnsi="Arial" w:cs="Arial"/>
          <w:sz w:val="22"/>
          <w:szCs w:val="22"/>
        </w:rPr>
      </w:pPr>
      <w:r>
        <w:rPr>
          <w:rFonts w:ascii="Arial" w:hAnsi="Arial" w:cs="Arial"/>
          <w:sz w:val="22"/>
          <w:szCs w:val="22"/>
        </w:rPr>
        <w:t xml:space="preserve">– za sklenitev posla pod ugodnejšimi pogoji ali </w:t>
      </w:r>
    </w:p>
    <w:p w:rsidR="00B735AB" w:rsidRDefault="00B735AB" w:rsidP="00B735AB">
      <w:pPr>
        <w:pStyle w:val="Navadensplet"/>
        <w:jc w:val="both"/>
        <w:rPr>
          <w:rFonts w:ascii="Arial" w:hAnsi="Arial" w:cs="Arial"/>
          <w:sz w:val="22"/>
          <w:szCs w:val="22"/>
        </w:rPr>
      </w:pPr>
      <w:r>
        <w:rPr>
          <w:rFonts w:ascii="Arial" w:hAnsi="Arial" w:cs="Arial"/>
          <w:sz w:val="22"/>
          <w:szCs w:val="22"/>
        </w:rPr>
        <w:t xml:space="preserve">– za opustitev dolžnega nadzora nad izvajanjem pogodbenih obveznosti ali </w:t>
      </w:r>
    </w:p>
    <w:p w:rsidR="00B735AB" w:rsidRDefault="00B735AB" w:rsidP="00B735AB">
      <w:pPr>
        <w:pStyle w:val="Navadensplet"/>
        <w:jc w:val="both"/>
        <w:rPr>
          <w:rFonts w:ascii="Arial" w:hAnsi="Arial" w:cs="Arial"/>
          <w:sz w:val="22"/>
          <w:szCs w:val="22"/>
        </w:rPr>
      </w:pPr>
      <w:r>
        <w:rPr>
          <w:rFonts w:ascii="Arial" w:hAnsi="Arial" w:cs="Arial"/>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B735AB" w:rsidRDefault="00B735AB" w:rsidP="00B735AB">
      <w:pPr>
        <w:pStyle w:val="Navadensplet"/>
        <w:jc w:val="both"/>
        <w:rPr>
          <w:rFonts w:ascii="Arial" w:hAnsi="Arial" w:cs="Arial"/>
          <w:sz w:val="22"/>
          <w:szCs w:val="22"/>
        </w:rPr>
      </w:pPr>
      <w:r>
        <w:rPr>
          <w:rFonts w:ascii="Arial" w:hAnsi="Arial" w:cs="Arial"/>
          <w:sz w:val="22"/>
          <w:szCs w:val="22"/>
        </w:rPr>
        <w:t xml:space="preserve">je ničen. </w:t>
      </w: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spacing w:after="200" w:line="276" w:lineRule="auto"/>
        <w:rPr>
          <w:rFonts w:ascii="Arial" w:hAnsi="Arial" w:cs="Arial"/>
          <w:szCs w:val="22"/>
        </w:rPr>
      </w:pPr>
    </w:p>
    <w:p w:rsidR="00B735AB" w:rsidRDefault="00B735AB" w:rsidP="00B735AB">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podpisnika:</w:t>
      </w:r>
    </w:p>
    <w:p w:rsidR="00B735AB" w:rsidRDefault="00B735AB" w:rsidP="00B735AB">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735AB" w:rsidRDefault="00B735AB" w:rsidP="00B735AB">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Podpis:</w:t>
      </w:r>
    </w:p>
    <w:p w:rsidR="00B735AB" w:rsidRDefault="00B735AB" w:rsidP="00B735AB">
      <w:pPr>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__________________________</w:t>
      </w: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p>
    <w:p w:rsidR="00B735AB" w:rsidRDefault="00B735AB" w:rsidP="00B735AB">
      <w:pPr>
        <w:jc w:val="right"/>
        <w:rPr>
          <w:rFonts w:ascii="Arial" w:hAnsi="Arial" w:cs="Arial"/>
          <w:b/>
          <w:szCs w:val="22"/>
        </w:rPr>
      </w:pPr>
      <w:r>
        <w:rPr>
          <w:rFonts w:ascii="Arial" w:hAnsi="Arial" w:cs="Arial"/>
          <w:b/>
          <w:szCs w:val="22"/>
        </w:rPr>
        <w:lastRenderedPageBreak/>
        <w:t>Obrazec 5</w:t>
      </w:r>
    </w:p>
    <w:p w:rsidR="00B735AB" w:rsidRDefault="00B735AB" w:rsidP="00B735AB">
      <w:pPr>
        <w:jc w:val="center"/>
        <w:rPr>
          <w:rFonts w:ascii="Arial" w:hAnsi="Arial" w:cs="Arial"/>
          <w:b/>
        </w:rPr>
      </w:pPr>
    </w:p>
    <w:p w:rsidR="00B735AB" w:rsidRDefault="00B735AB" w:rsidP="00B735AB">
      <w:pPr>
        <w:jc w:val="center"/>
        <w:rPr>
          <w:rFonts w:ascii="Arial" w:hAnsi="Arial" w:cs="Arial"/>
          <w:b/>
        </w:rPr>
      </w:pPr>
    </w:p>
    <w:p w:rsidR="00B735AB" w:rsidRDefault="00B735AB" w:rsidP="00B735AB">
      <w:pPr>
        <w:jc w:val="center"/>
        <w:rPr>
          <w:rFonts w:ascii="Arial" w:hAnsi="Arial" w:cs="Arial"/>
          <w:b/>
        </w:rPr>
      </w:pPr>
      <w:r>
        <w:rPr>
          <w:rFonts w:ascii="Arial" w:hAnsi="Arial" w:cs="Arial"/>
          <w:b/>
        </w:rPr>
        <w:t>DOLŽNOSTI DOBAVITELJA/PROIZVAJALCA IGRAL</w:t>
      </w:r>
    </w:p>
    <w:p w:rsidR="00B735AB" w:rsidRDefault="00B735AB" w:rsidP="00B735AB">
      <w:pPr>
        <w:jc w:val="center"/>
        <w:rPr>
          <w:rFonts w:ascii="Arial" w:hAnsi="Arial" w:cs="Arial"/>
        </w:rPr>
      </w:pPr>
    </w:p>
    <w:p w:rsidR="00B735AB" w:rsidRDefault="00B735AB" w:rsidP="00B735AB">
      <w:pPr>
        <w:jc w:val="both"/>
        <w:rPr>
          <w:rFonts w:ascii="Arial" w:hAnsi="Arial" w:cs="Arial"/>
        </w:rPr>
      </w:pPr>
      <w:r>
        <w:rPr>
          <w:rFonts w:ascii="Arial" w:hAnsi="Arial" w:cs="Arial"/>
        </w:rPr>
        <w:t>Standardi, ki obravnavajo zunanja igrala natančno določajo obveznosti proizvajalca/dobavitelja. Vsi napotki so prikazani v standardih SIST EN 1176 in SIST EN 1177:</w:t>
      </w:r>
    </w:p>
    <w:p w:rsidR="00B735AB" w:rsidRDefault="00B735AB" w:rsidP="00B735AB">
      <w:pPr>
        <w:jc w:val="both"/>
        <w:rPr>
          <w:rFonts w:ascii="Arial" w:hAnsi="Arial" w:cs="Arial"/>
        </w:rPr>
      </w:pPr>
    </w:p>
    <w:p w:rsidR="00B735AB" w:rsidRDefault="00B735AB" w:rsidP="00B735AB">
      <w:pPr>
        <w:pStyle w:val="ListParagraph1"/>
        <w:numPr>
          <w:ilvl w:val="0"/>
          <w:numId w:val="4"/>
        </w:numPr>
        <w:jc w:val="both"/>
        <w:rPr>
          <w:rFonts w:ascii="Arial" w:hAnsi="Arial" w:cs="Arial"/>
        </w:rPr>
      </w:pPr>
      <w:r>
        <w:rPr>
          <w:rFonts w:ascii="Arial" w:hAnsi="Arial" w:cs="Arial"/>
        </w:rPr>
        <w:t>igrala morajo v celoti ustrezati vsem varnostno-tehničnim normativom, kar proizvajalec/dobavitelj izkazuje s certifikatom in izjavo o skladnosti izdelka z zahtevami standardov,</w:t>
      </w:r>
    </w:p>
    <w:p w:rsidR="00B735AB" w:rsidRDefault="00B735AB" w:rsidP="00B735AB">
      <w:pPr>
        <w:pStyle w:val="ListParagraph1"/>
        <w:numPr>
          <w:ilvl w:val="0"/>
          <w:numId w:val="4"/>
        </w:numPr>
        <w:jc w:val="both"/>
        <w:rPr>
          <w:rFonts w:ascii="Arial" w:hAnsi="Arial" w:cs="Arial"/>
        </w:rPr>
      </w:pPr>
      <w:r>
        <w:rPr>
          <w:rFonts w:ascii="Arial" w:hAnsi="Arial" w:cs="Arial"/>
        </w:rPr>
        <w:t>proizvajalec/dobavitelj mora informirati o vseh lastnostih igrala in načinu varne postavitve, uporabe in vzdrževanja.</w:t>
      </w:r>
    </w:p>
    <w:p w:rsidR="00B735AB" w:rsidRDefault="00B735AB" w:rsidP="00B735AB">
      <w:pPr>
        <w:jc w:val="both"/>
        <w:rPr>
          <w:rFonts w:ascii="Arial" w:hAnsi="Arial" w:cs="Arial"/>
          <w:b/>
        </w:rPr>
      </w:pPr>
      <w:r>
        <w:rPr>
          <w:rFonts w:ascii="Arial" w:hAnsi="Arial" w:cs="Arial"/>
          <w:b/>
        </w:rPr>
        <w:t>Dobavitelj/proizvajalec mora ob prijavi na javno naročilo priložiti naslednje dokumente:</w:t>
      </w:r>
    </w:p>
    <w:p w:rsidR="00B735AB" w:rsidRDefault="00B735AB" w:rsidP="00B735AB">
      <w:pPr>
        <w:jc w:val="both"/>
        <w:rPr>
          <w:rFonts w:ascii="Arial" w:hAnsi="Arial" w:cs="Arial"/>
          <w:b/>
        </w:rPr>
      </w:pPr>
    </w:p>
    <w:p w:rsidR="00B735AB" w:rsidRDefault="00B735AB" w:rsidP="00B735AB">
      <w:pPr>
        <w:pStyle w:val="ListParagraph1"/>
        <w:numPr>
          <w:ilvl w:val="0"/>
          <w:numId w:val="5"/>
        </w:numPr>
        <w:jc w:val="both"/>
        <w:rPr>
          <w:rFonts w:ascii="Arial" w:hAnsi="Arial" w:cs="Arial"/>
        </w:rPr>
      </w:pPr>
      <w:r>
        <w:rPr>
          <w:rFonts w:ascii="Arial" w:hAnsi="Arial" w:cs="Arial"/>
        </w:rPr>
        <w:t>informacijo o proizvajalcu opreme in poreklu ponujene opreme oz. blaga,</w:t>
      </w:r>
    </w:p>
    <w:p w:rsidR="00B735AB" w:rsidRDefault="00B735AB" w:rsidP="00B735AB">
      <w:pPr>
        <w:pStyle w:val="ListParagraph1"/>
        <w:numPr>
          <w:ilvl w:val="0"/>
          <w:numId w:val="5"/>
        </w:numPr>
        <w:jc w:val="both"/>
        <w:rPr>
          <w:rFonts w:ascii="Arial" w:hAnsi="Arial" w:cs="Arial"/>
        </w:rPr>
      </w:pPr>
      <w:r>
        <w:rPr>
          <w:rFonts w:ascii="Arial" w:hAnsi="Arial" w:cs="Arial"/>
        </w:rPr>
        <w:t xml:space="preserve">tehnično dokumentacijo o izdelavi igral in podlage (predvsem informacijo o konstrukciji naprave, dimenzijah, seznam priporočenih rezervnih delov, uporabljenih materialov, barv in lakov), </w:t>
      </w:r>
    </w:p>
    <w:p w:rsidR="00B735AB" w:rsidRDefault="00B735AB" w:rsidP="00B735AB">
      <w:pPr>
        <w:pStyle w:val="ListParagraph1"/>
        <w:numPr>
          <w:ilvl w:val="0"/>
          <w:numId w:val="5"/>
        </w:numPr>
        <w:jc w:val="both"/>
        <w:rPr>
          <w:rFonts w:ascii="Arial" w:hAnsi="Arial" w:cs="Arial"/>
        </w:rPr>
      </w:pPr>
      <w:r>
        <w:rPr>
          <w:rFonts w:ascii="Arial" w:hAnsi="Arial" w:cs="Arial"/>
        </w:rPr>
        <w:t xml:space="preserve">navodila o pravilni montaži,  </w:t>
      </w:r>
    </w:p>
    <w:p w:rsidR="00B735AB" w:rsidRDefault="00B735AB" w:rsidP="00B735AB">
      <w:pPr>
        <w:pStyle w:val="ListParagraph1"/>
        <w:numPr>
          <w:ilvl w:val="0"/>
          <w:numId w:val="5"/>
        </w:numPr>
        <w:jc w:val="both"/>
        <w:rPr>
          <w:rFonts w:ascii="Arial" w:hAnsi="Arial" w:cs="Arial"/>
        </w:rPr>
      </w:pPr>
      <w:r>
        <w:rPr>
          <w:rFonts w:ascii="Arial" w:hAnsi="Arial" w:cs="Arial"/>
        </w:rPr>
        <w:t xml:space="preserve">navodila za uporabo s podatki o varnih razdaljah, ki jih je treba obdržati med igrali (najboljše grafično predstavljenimi), načini pregledovanja in vzdrževanja,  </w:t>
      </w:r>
    </w:p>
    <w:p w:rsidR="00B735AB" w:rsidRDefault="00B735AB" w:rsidP="00B735AB">
      <w:pPr>
        <w:pStyle w:val="ListParagraph1"/>
        <w:numPr>
          <w:ilvl w:val="0"/>
          <w:numId w:val="5"/>
        </w:numPr>
        <w:jc w:val="both"/>
        <w:rPr>
          <w:rFonts w:ascii="Arial" w:hAnsi="Arial" w:cs="Arial"/>
        </w:rPr>
      </w:pPr>
      <w:r>
        <w:rPr>
          <w:rFonts w:ascii="Arial" w:hAnsi="Arial" w:cs="Arial"/>
        </w:rPr>
        <w:t>certifikate, ki potrjujejo skladnost igral s slovenskima standardoma SIST-EN 1176 oz. SIST-EN 1177. Skladnost s standardi se izkazuje s certifikatom, ki ga izstavi ustrezno usposobljena neodvisna ustanova. (npr. akreditirani laboratorij),</w:t>
      </w:r>
    </w:p>
    <w:p w:rsidR="00B735AB" w:rsidRDefault="00B735AB" w:rsidP="00B735AB">
      <w:pPr>
        <w:pStyle w:val="ListParagraph1"/>
        <w:numPr>
          <w:ilvl w:val="0"/>
          <w:numId w:val="5"/>
        </w:numPr>
        <w:jc w:val="both"/>
        <w:rPr>
          <w:rFonts w:ascii="Arial" w:hAnsi="Arial" w:cs="Arial"/>
        </w:rPr>
      </w:pPr>
      <w:r>
        <w:rPr>
          <w:rFonts w:ascii="Arial" w:hAnsi="Arial" w:cs="Arial"/>
        </w:rPr>
        <w:t>certifikat FSC oz. PEFC, ki izkazuje, da je uporabljeni les iz certificiranih gozdov – prednost pri izbiri ima dobavitelj, ki ima navedeni certifikat,</w:t>
      </w:r>
    </w:p>
    <w:p w:rsidR="00B735AB" w:rsidRDefault="00B735AB" w:rsidP="00B735AB">
      <w:pPr>
        <w:pStyle w:val="ListParagraph1"/>
        <w:numPr>
          <w:ilvl w:val="0"/>
          <w:numId w:val="5"/>
        </w:numPr>
        <w:jc w:val="both"/>
        <w:rPr>
          <w:rFonts w:ascii="Arial" w:hAnsi="Arial" w:cs="Arial"/>
        </w:rPr>
      </w:pPr>
      <w:r>
        <w:rPr>
          <w:rFonts w:ascii="Arial" w:hAnsi="Arial" w:cs="Arial"/>
        </w:rPr>
        <w:t>za zunanje fitnes naprave certifikate, ki dokazujejo skladnost naprav in podlog s standardom SISTEN 16630:2015 "Trajno vgrajena zunanja fitnes oprema".</w:t>
      </w:r>
    </w:p>
    <w:p w:rsidR="00B735AB" w:rsidRDefault="00B735AB" w:rsidP="00B735AB">
      <w:pPr>
        <w:jc w:val="both"/>
        <w:rPr>
          <w:rFonts w:ascii="Arial" w:hAnsi="Arial" w:cs="Arial"/>
        </w:rPr>
      </w:pPr>
      <w:r>
        <w:rPr>
          <w:rFonts w:ascii="Arial" w:hAnsi="Arial" w:cs="Arial"/>
        </w:rPr>
        <w:t xml:space="preserve">Evropska standarda, ki se nanašata na otroška igrišča, sta EN 1176 in EN 1177 (slovenska izdaja je označena kot SIST EN 1176 in SIST EN 1177. </w:t>
      </w:r>
    </w:p>
    <w:p w:rsidR="00B735AB" w:rsidRDefault="00B735AB" w:rsidP="00B735AB">
      <w:pPr>
        <w:jc w:val="both"/>
        <w:rPr>
          <w:rFonts w:ascii="Arial" w:hAnsi="Arial" w:cs="Arial"/>
        </w:rPr>
      </w:pPr>
    </w:p>
    <w:p w:rsidR="00B735AB" w:rsidRDefault="00B735AB" w:rsidP="00B735AB">
      <w:pPr>
        <w:jc w:val="both"/>
        <w:rPr>
          <w:rFonts w:ascii="Arial" w:hAnsi="Arial" w:cs="Arial"/>
          <w:b/>
        </w:rPr>
      </w:pPr>
      <w:r>
        <w:rPr>
          <w:rFonts w:ascii="Arial" w:hAnsi="Arial" w:cs="Arial"/>
          <w:b/>
          <w:bCs/>
        </w:rPr>
        <w:t>Zahtevane</w:t>
      </w:r>
      <w:r>
        <w:rPr>
          <w:rFonts w:ascii="Arial" w:hAnsi="Arial" w:cs="Arial"/>
          <w:b/>
        </w:rPr>
        <w:t xml:space="preserve"> lastnosti dobavljenih igral:</w:t>
      </w:r>
    </w:p>
    <w:p w:rsidR="00B735AB" w:rsidRDefault="00B735AB" w:rsidP="00B735AB">
      <w:pPr>
        <w:jc w:val="both"/>
        <w:rPr>
          <w:rFonts w:ascii="Arial" w:hAnsi="Arial" w:cs="Arial"/>
          <w:b/>
        </w:rPr>
      </w:pPr>
    </w:p>
    <w:p w:rsidR="00B735AB" w:rsidRDefault="00B735AB" w:rsidP="00B735AB">
      <w:pPr>
        <w:pStyle w:val="ListParagraph1"/>
        <w:numPr>
          <w:ilvl w:val="0"/>
          <w:numId w:val="5"/>
        </w:numPr>
        <w:jc w:val="both"/>
        <w:rPr>
          <w:rFonts w:ascii="Arial" w:hAnsi="Arial" w:cs="Arial"/>
        </w:rPr>
      </w:pPr>
      <w:r>
        <w:rPr>
          <w:rFonts w:ascii="Arial" w:hAnsi="Arial" w:cs="Arial"/>
        </w:rPr>
        <w:t xml:space="preserve">igrala morajo biti izdelana iz globoko impregniranega, lepljenega lesa nordijskega bora, v </w:t>
      </w:r>
      <w:proofErr w:type="spellStart"/>
      <w:r>
        <w:rPr>
          <w:rFonts w:ascii="Arial" w:hAnsi="Arial" w:cs="Arial"/>
        </w:rPr>
        <w:t>izogib</w:t>
      </w:r>
      <w:proofErr w:type="spellEnd"/>
      <w:r>
        <w:rPr>
          <w:rFonts w:ascii="Arial" w:hAnsi="Arial" w:cs="Arial"/>
        </w:rPr>
        <w:t xml:space="preserve"> deformacijam, ki bi nastale zaradi naravnega delovanja lesa. Uporabljeni les je namenjen izključno zunanji uporabi z minimalnimi zahtevami po vzdrževanju. Les mora biti globoko impregniran po normi EN 351 in zaščiten. Leseni nosilni deli morajo biti lepljeni iz več </w:t>
      </w:r>
      <w:r>
        <w:rPr>
          <w:rFonts w:ascii="Arial" w:hAnsi="Arial" w:cs="Arial"/>
          <w:b/>
          <w:bCs/>
        </w:rPr>
        <w:t>slojev.</w:t>
      </w:r>
    </w:p>
    <w:p w:rsidR="00B735AB" w:rsidRDefault="00B735AB" w:rsidP="00B735AB">
      <w:pPr>
        <w:pStyle w:val="ListParagraph1"/>
        <w:numPr>
          <w:ilvl w:val="0"/>
          <w:numId w:val="5"/>
        </w:numPr>
        <w:jc w:val="both"/>
        <w:rPr>
          <w:rFonts w:ascii="Arial" w:hAnsi="Arial" w:cs="Arial"/>
        </w:rPr>
      </w:pPr>
      <w:r>
        <w:rPr>
          <w:rFonts w:ascii="Arial" w:hAnsi="Arial" w:cs="Arial"/>
        </w:rPr>
        <w:t xml:space="preserve">Lesene nosilne elemente se v tla pritrdi s pomočjo globoko </w:t>
      </w:r>
      <w:proofErr w:type="spellStart"/>
      <w:r>
        <w:rPr>
          <w:rFonts w:ascii="Arial" w:hAnsi="Arial" w:cs="Arial"/>
        </w:rPr>
        <w:t>temeljenih</w:t>
      </w:r>
      <w:proofErr w:type="spellEnd"/>
      <w:r>
        <w:rPr>
          <w:rFonts w:ascii="Arial" w:hAnsi="Arial" w:cs="Arial"/>
        </w:rPr>
        <w:t xml:space="preserve"> jeklenih pocinkanih cevastih nosilcev. Vsi vijaki morajo biti pocinkani, zaščiteni proti rjavenju in s PVC pokrovi, da se preprečijo poškodbe.</w:t>
      </w:r>
    </w:p>
    <w:p w:rsidR="00B735AB" w:rsidRDefault="00B735AB" w:rsidP="00B735AB">
      <w:pPr>
        <w:pStyle w:val="ListParagraph1"/>
        <w:numPr>
          <w:ilvl w:val="0"/>
          <w:numId w:val="5"/>
        </w:numPr>
        <w:jc w:val="both"/>
        <w:rPr>
          <w:rFonts w:ascii="Arial" w:hAnsi="Arial" w:cs="Arial"/>
        </w:rPr>
      </w:pPr>
      <w:r>
        <w:rPr>
          <w:rFonts w:ascii="Arial" w:hAnsi="Arial" w:cs="Arial"/>
        </w:rPr>
        <w:lastRenderedPageBreak/>
        <w:t>Vsa dobavljena oprema mora biti odporna na vremenske in podnebne vplive.</w:t>
      </w:r>
    </w:p>
    <w:p w:rsidR="00B735AB" w:rsidRDefault="00B735AB" w:rsidP="00B735AB">
      <w:pPr>
        <w:pStyle w:val="ListParagraph1"/>
        <w:numPr>
          <w:ilvl w:val="0"/>
          <w:numId w:val="5"/>
        </w:numPr>
        <w:jc w:val="both"/>
        <w:rPr>
          <w:rFonts w:ascii="Arial" w:hAnsi="Arial" w:cs="Arial"/>
        </w:rPr>
      </w:pPr>
      <w:r>
        <w:rPr>
          <w:rFonts w:ascii="Arial" w:hAnsi="Arial" w:cs="Arial"/>
        </w:rPr>
        <w:t>Vzmeti morajo biti izdelani iz jekla, ki ustreza normi DIN 17223 in opremljene s sistemom, ki onemogoča ukleščenje prstov.</w:t>
      </w:r>
    </w:p>
    <w:p w:rsidR="00B735AB" w:rsidRDefault="00B735AB" w:rsidP="00B735AB">
      <w:pPr>
        <w:pStyle w:val="ListParagraph1"/>
        <w:numPr>
          <w:ilvl w:val="0"/>
          <w:numId w:val="5"/>
        </w:numPr>
        <w:jc w:val="both"/>
        <w:rPr>
          <w:rFonts w:ascii="Arial" w:hAnsi="Arial" w:cs="Arial"/>
        </w:rPr>
      </w:pPr>
      <w:r>
        <w:rPr>
          <w:rFonts w:ascii="Arial" w:hAnsi="Arial" w:cs="Arial"/>
        </w:rPr>
        <w:t xml:space="preserve">Vrvi, ki so uporabljene pri plezalni mreži, viseči lestvi in ostale vrvi, morajo imeti v notranjosti jekleno žico, ki preprečuje </w:t>
      </w:r>
      <w:proofErr w:type="spellStart"/>
      <w:r>
        <w:rPr>
          <w:rFonts w:ascii="Arial" w:hAnsi="Arial" w:cs="Arial"/>
        </w:rPr>
        <w:t>prerezanje</w:t>
      </w:r>
      <w:proofErr w:type="spellEnd"/>
      <w:r>
        <w:rPr>
          <w:rFonts w:ascii="Arial" w:hAnsi="Arial" w:cs="Arial"/>
        </w:rPr>
        <w:t xml:space="preserve"> vrvi.</w:t>
      </w:r>
    </w:p>
    <w:p w:rsidR="00B735AB" w:rsidRDefault="00B735AB" w:rsidP="00B735AB">
      <w:pPr>
        <w:pStyle w:val="ListParagraph1"/>
        <w:numPr>
          <w:ilvl w:val="0"/>
          <w:numId w:val="5"/>
        </w:numPr>
        <w:jc w:val="both"/>
        <w:rPr>
          <w:rFonts w:ascii="Arial" w:hAnsi="Arial" w:cs="Arial"/>
        </w:rPr>
      </w:pPr>
      <w:r>
        <w:rPr>
          <w:rFonts w:ascii="Arial" w:hAnsi="Arial" w:cs="Arial"/>
        </w:rPr>
        <w:t>Sedišča morajo biti izdelana iz aluminija in gumaste mase, ne iz plastike.</w:t>
      </w:r>
    </w:p>
    <w:p w:rsidR="00B735AB" w:rsidRDefault="00B735AB" w:rsidP="00B735AB">
      <w:pPr>
        <w:pStyle w:val="ListParagraph1"/>
        <w:numPr>
          <w:ilvl w:val="0"/>
          <w:numId w:val="5"/>
        </w:numPr>
        <w:jc w:val="both"/>
        <w:rPr>
          <w:rFonts w:ascii="Arial" w:hAnsi="Arial" w:cs="Arial"/>
        </w:rPr>
      </w:pPr>
      <w:r>
        <w:rPr>
          <w:rFonts w:ascii="Arial" w:hAnsi="Arial" w:cs="Arial"/>
        </w:rPr>
        <w:t xml:space="preserve">Vsako igralo mora biti označeno z imenom in naslovom proizvajalca ali pooblaščenega zastopnika, s </w:t>
      </w:r>
      <w:r>
        <w:rPr>
          <w:rFonts w:ascii="Arial" w:hAnsi="Arial" w:cs="Arial"/>
          <w:b/>
          <w:bCs/>
        </w:rPr>
        <w:t xml:space="preserve">identifikacijsko </w:t>
      </w:r>
      <w:r>
        <w:rPr>
          <w:rFonts w:ascii="Arial" w:hAnsi="Arial" w:cs="Arial"/>
        </w:rPr>
        <w:t xml:space="preserve">številko, ki omogoča individualno identifikacijo (tablica s podatki in letom proizvodnje) ter s številko in datumom standarda, katerega zahteve izpolnjuje (EN 1176-1: 2008). Tako se zagotavlja sledljivost igrala do certifikata in proizvajalca. </w:t>
      </w:r>
    </w:p>
    <w:p w:rsidR="00B735AB" w:rsidRDefault="00B735AB" w:rsidP="00B735AB">
      <w:pPr>
        <w:pStyle w:val="ListParagraph1"/>
        <w:numPr>
          <w:ilvl w:val="0"/>
          <w:numId w:val="5"/>
        </w:numPr>
        <w:jc w:val="both"/>
        <w:rPr>
          <w:rFonts w:ascii="Arial" w:hAnsi="Arial" w:cs="Arial"/>
        </w:rPr>
      </w:pPr>
      <w:r>
        <w:rPr>
          <w:rFonts w:ascii="Arial" w:hAnsi="Arial" w:cs="Arial"/>
        </w:rPr>
        <w:t xml:space="preserve">Tobogani morajo biti izdelani iz polietilena ali </w:t>
      </w:r>
      <w:proofErr w:type="spellStart"/>
      <w:r>
        <w:rPr>
          <w:rFonts w:ascii="Arial" w:hAnsi="Arial" w:cs="Arial"/>
        </w:rPr>
        <w:t>fiberglasa</w:t>
      </w:r>
      <w:proofErr w:type="spellEnd"/>
      <w:r>
        <w:rPr>
          <w:rFonts w:ascii="Arial" w:hAnsi="Arial" w:cs="Arial"/>
        </w:rPr>
        <w:t xml:space="preserve"> (plastika </w:t>
      </w:r>
      <w:proofErr w:type="spellStart"/>
      <w:r>
        <w:rPr>
          <w:rFonts w:ascii="Arial" w:hAnsi="Arial" w:cs="Arial"/>
        </w:rPr>
        <w:t>ojačana</w:t>
      </w:r>
      <w:proofErr w:type="spellEnd"/>
      <w:r>
        <w:rPr>
          <w:rFonts w:ascii="Arial" w:hAnsi="Arial" w:cs="Arial"/>
        </w:rPr>
        <w:t xml:space="preserve"> s steklenimi vlakni), ki mora biti ustrezno označen (drugače obarvan), da pravočasno zaznamo izrabo in preprečimo morebitni stik otroka s steklenimi vlakni.  </w:t>
      </w:r>
    </w:p>
    <w:p w:rsidR="00B735AB" w:rsidRDefault="00B735AB" w:rsidP="00B735AB">
      <w:pPr>
        <w:jc w:val="both"/>
        <w:rPr>
          <w:rFonts w:ascii="Arial" w:hAnsi="Arial" w:cs="Arial"/>
        </w:rPr>
      </w:pPr>
      <w:r>
        <w:rPr>
          <w:rFonts w:ascii="Arial" w:hAnsi="Arial" w:cs="Arial"/>
        </w:rPr>
        <w:t>Obveznosti dobavitelja pri sestavi ponudbe:</w:t>
      </w:r>
    </w:p>
    <w:p w:rsidR="00B735AB" w:rsidRDefault="00B735AB" w:rsidP="00B735AB">
      <w:pPr>
        <w:jc w:val="both"/>
        <w:rPr>
          <w:rFonts w:ascii="Arial" w:hAnsi="Arial" w:cs="Arial"/>
        </w:rPr>
      </w:pPr>
    </w:p>
    <w:p w:rsidR="00B735AB" w:rsidRDefault="00B735AB" w:rsidP="00B735AB">
      <w:pPr>
        <w:numPr>
          <w:ilvl w:val="0"/>
          <w:numId w:val="6"/>
        </w:numPr>
        <w:suppressAutoHyphens/>
        <w:spacing w:after="200" w:line="276" w:lineRule="auto"/>
        <w:jc w:val="both"/>
        <w:rPr>
          <w:rFonts w:ascii="Arial" w:hAnsi="Arial" w:cs="Arial"/>
        </w:rPr>
      </w:pPr>
      <w:r>
        <w:rPr>
          <w:rFonts w:ascii="Arial" w:hAnsi="Arial" w:cs="Arial"/>
        </w:rPr>
        <w:t>Pregled po namestitvi igral: Iz prakse se pogosto ugotavlja, da certifikat, ki ga izkazuje dobavitelj igral, še ni zadostno jamstvo, da bodo nabavljena igrala dejansko skladna s standardi. Zato je treba pred odprtjem otroškega igrišča igrala in igrišče v celoti pregledati in se prepričati o njihovi varnosti in kakovosti montaže. Igrala pregleda strokovnjak ali ustrezno usposobljena neodvisna institucija (npr. akreditirani organ). Rezultati pregledov bodo dodatno potrjevali, da sta dobavitelj in monter dejansko upoštevala standarde za igrala in podlago. Stroške pregleda igrišča krije proizvajalec/dobavitelj.</w:t>
      </w:r>
    </w:p>
    <w:p w:rsidR="00B735AB" w:rsidRDefault="00B735AB" w:rsidP="00B735AB">
      <w:pPr>
        <w:numPr>
          <w:ilvl w:val="0"/>
          <w:numId w:val="6"/>
        </w:numPr>
        <w:suppressAutoHyphens/>
        <w:spacing w:after="200" w:line="276" w:lineRule="auto"/>
        <w:jc w:val="both"/>
        <w:rPr>
          <w:rFonts w:ascii="Arial" w:hAnsi="Arial" w:cs="Arial"/>
        </w:rPr>
      </w:pPr>
      <w:r>
        <w:rPr>
          <w:rFonts w:ascii="Arial" w:hAnsi="Arial" w:cs="Arial"/>
        </w:rPr>
        <w:t>Pod posameznim ponujenim igralom dobaviti in namestiti zadostno količino varne podloge skladno z navodili proizvajalca in določili standarda EN1176 in EN1177 v kolikor je ta potrebna.</w:t>
      </w:r>
    </w:p>
    <w:p w:rsidR="00B735AB" w:rsidRDefault="00B735AB" w:rsidP="00B735AB">
      <w:pPr>
        <w:numPr>
          <w:ilvl w:val="0"/>
          <w:numId w:val="6"/>
        </w:numPr>
        <w:suppressAutoHyphens/>
        <w:spacing w:after="200" w:line="276" w:lineRule="auto"/>
        <w:jc w:val="both"/>
        <w:rPr>
          <w:rFonts w:ascii="Arial" w:hAnsi="Arial" w:cs="Arial"/>
        </w:rPr>
      </w:pPr>
      <w:r>
        <w:rPr>
          <w:rFonts w:ascii="Arial" w:hAnsi="Arial" w:cs="Arial"/>
        </w:rPr>
        <w:t>Predvideti stroške morebitne poravnave terena za postavitev varne podlage v kolikor je ta predvidena.</w:t>
      </w:r>
    </w:p>
    <w:p w:rsidR="00B735AB" w:rsidRDefault="00B735AB" w:rsidP="00B735AB">
      <w:pPr>
        <w:pStyle w:val="ListParagraph1"/>
        <w:numPr>
          <w:ilvl w:val="0"/>
          <w:numId w:val="6"/>
        </w:numPr>
        <w:jc w:val="both"/>
        <w:rPr>
          <w:rFonts w:ascii="Arial" w:hAnsi="Arial" w:cs="Arial"/>
        </w:rPr>
      </w:pPr>
      <w:r>
        <w:rPr>
          <w:rFonts w:ascii="Arial" w:hAnsi="Arial" w:cs="Arial"/>
        </w:rPr>
        <w:t>Dobavitelj mora po zaključenih delih izdati poročilo o izvedenih delih in izjavo o skladnosti za vgradnjo. S to izjavo ponudnik zagotavlja, da je pri montaži opreme upošteval navodila za montažo proizvajalca in določila standarda EN 1176.</w:t>
      </w:r>
    </w:p>
    <w:p w:rsidR="00B735AB" w:rsidRDefault="00B735AB" w:rsidP="00B735AB">
      <w:pPr>
        <w:jc w:val="both"/>
        <w:rPr>
          <w:rFonts w:ascii="Arial" w:hAnsi="Arial" w:cs="Arial"/>
        </w:rPr>
      </w:pPr>
    </w:p>
    <w:p w:rsidR="00B735AB" w:rsidRDefault="00B735AB" w:rsidP="00B735AB">
      <w:pPr>
        <w:jc w:val="both"/>
        <w:rPr>
          <w:rFonts w:ascii="Arial" w:hAnsi="Arial" w:cs="Arial"/>
        </w:rPr>
      </w:pPr>
      <w:r>
        <w:rPr>
          <w:rFonts w:ascii="Arial" w:hAnsi="Arial" w:cs="Arial"/>
        </w:rPr>
        <w:t>Zahtevane garancije:</w:t>
      </w:r>
    </w:p>
    <w:p w:rsidR="00B735AB" w:rsidRDefault="00B735AB" w:rsidP="00B735AB">
      <w:pPr>
        <w:jc w:val="both"/>
        <w:rPr>
          <w:rFonts w:ascii="Arial" w:hAnsi="Arial" w:cs="Arial"/>
        </w:rPr>
      </w:pPr>
    </w:p>
    <w:p w:rsidR="00B735AB" w:rsidRDefault="00B735AB" w:rsidP="00B735AB">
      <w:pPr>
        <w:pStyle w:val="ListParagraph1"/>
        <w:numPr>
          <w:ilvl w:val="0"/>
          <w:numId w:val="7"/>
        </w:numPr>
        <w:jc w:val="both"/>
        <w:rPr>
          <w:rFonts w:ascii="Arial" w:hAnsi="Arial" w:cs="Arial"/>
        </w:rPr>
      </w:pPr>
      <w:r>
        <w:rPr>
          <w:rFonts w:ascii="Arial" w:hAnsi="Arial" w:cs="Arial"/>
        </w:rPr>
        <w:t>Za odpravo napak v garancijskem roku: 3 leta</w:t>
      </w:r>
    </w:p>
    <w:p w:rsidR="00B735AB" w:rsidRDefault="00B735AB" w:rsidP="00B735AB">
      <w:pPr>
        <w:pStyle w:val="ListParagraph1"/>
        <w:numPr>
          <w:ilvl w:val="0"/>
          <w:numId w:val="7"/>
        </w:numPr>
        <w:jc w:val="both"/>
        <w:rPr>
          <w:rFonts w:ascii="Arial" w:hAnsi="Arial" w:cs="Arial"/>
        </w:rPr>
      </w:pPr>
      <w:r>
        <w:rPr>
          <w:rFonts w:ascii="Arial" w:hAnsi="Arial" w:cs="Arial"/>
        </w:rPr>
        <w:t>Za nosilne dele iz nordijskega bora: 10 let</w:t>
      </w:r>
    </w:p>
    <w:p w:rsidR="00B735AB" w:rsidRDefault="00B735AB" w:rsidP="00B735AB">
      <w:pPr>
        <w:pStyle w:val="ListParagraph1"/>
        <w:numPr>
          <w:ilvl w:val="0"/>
          <w:numId w:val="7"/>
        </w:numPr>
        <w:jc w:val="both"/>
        <w:rPr>
          <w:rFonts w:ascii="Arial" w:hAnsi="Arial" w:cs="Arial"/>
        </w:rPr>
      </w:pPr>
      <w:r>
        <w:rPr>
          <w:rFonts w:ascii="Arial" w:hAnsi="Arial" w:cs="Arial"/>
        </w:rPr>
        <w:t>Za dele iz aluminija: 15 let</w:t>
      </w:r>
    </w:p>
    <w:p w:rsidR="00B735AB" w:rsidRDefault="00B735AB" w:rsidP="00B735AB">
      <w:pPr>
        <w:pStyle w:val="ListParagraph1"/>
        <w:numPr>
          <w:ilvl w:val="0"/>
          <w:numId w:val="7"/>
        </w:numPr>
        <w:jc w:val="both"/>
        <w:rPr>
          <w:rFonts w:ascii="Arial" w:hAnsi="Arial" w:cs="Arial"/>
        </w:rPr>
      </w:pPr>
      <w:r>
        <w:rPr>
          <w:rFonts w:ascii="Arial" w:hAnsi="Arial" w:cs="Arial"/>
        </w:rPr>
        <w:t>Za toplo pocinkane kovinske dele, nerjavno jeklo, polietilen: 10 let</w:t>
      </w:r>
    </w:p>
    <w:p w:rsidR="00B735AB" w:rsidRDefault="00B735AB" w:rsidP="00B735AB">
      <w:pPr>
        <w:pStyle w:val="ListParagraph1"/>
        <w:numPr>
          <w:ilvl w:val="0"/>
          <w:numId w:val="7"/>
        </w:numPr>
        <w:jc w:val="both"/>
        <w:rPr>
          <w:rFonts w:ascii="Arial" w:hAnsi="Arial" w:cs="Arial"/>
        </w:rPr>
      </w:pPr>
      <w:r>
        <w:rPr>
          <w:rFonts w:ascii="Arial" w:hAnsi="Arial" w:cs="Arial"/>
        </w:rPr>
        <w:lastRenderedPageBreak/>
        <w:t>Kovinske vzmeti in njihove plošče, druge lesene dele: 5 let</w:t>
      </w:r>
    </w:p>
    <w:p w:rsidR="00B735AB" w:rsidRDefault="00B735AB" w:rsidP="00B735AB">
      <w:pPr>
        <w:pStyle w:val="ListParagraph1"/>
        <w:numPr>
          <w:ilvl w:val="0"/>
          <w:numId w:val="7"/>
        </w:numPr>
        <w:jc w:val="both"/>
        <w:rPr>
          <w:rFonts w:ascii="Arial" w:hAnsi="Arial" w:cs="Arial"/>
        </w:rPr>
      </w:pPr>
      <w:r>
        <w:rPr>
          <w:rFonts w:ascii="Arial" w:hAnsi="Arial" w:cs="Arial"/>
        </w:rPr>
        <w:t>Premični plastični in kovinski deli, športne mreže: 2 leti</w:t>
      </w:r>
    </w:p>
    <w:p w:rsidR="00B735AB" w:rsidRDefault="00B735AB" w:rsidP="00B735AB">
      <w:pPr>
        <w:spacing w:after="200" w:line="276" w:lineRule="auto"/>
        <w:rPr>
          <w:rFonts w:ascii="Arial" w:hAnsi="Arial" w:cs="Arial"/>
          <w:szCs w:val="22"/>
        </w:rPr>
      </w:pPr>
    </w:p>
    <w:p w:rsidR="00B735AB" w:rsidRDefault="00B735AB" w:rsidP="00B735AB">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podpisnika:</w:t>
      </w:r>
    </w:p>
    <w:p w:rsidR="00B735AB" w:rsidRDefault="00B735AB" w:rsidP="00B735AB">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735AB" w:rsidRDefault="00B735AB" w:rsidP="00B735AB">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Podpis:</w:t>
      </w:r>
    </w:p>
    <w:p w:rsidR="00B735AB" w:rsidRDefault="00B735AB" w:rsidP="00B735AB">
      <w:pPr>
        <w:jc w:val="both"/>
        <w:rPr>
          <w:rFonts w:ascii="Arial" w:hAnsi="Arial" w:cs="Arial"/>
          <w:szCs w:val="22"/>
        </w:rPr>
      </w:pPr>
    </w:p>
    <w:p w:rsidR="00B735AB" w:rsidRDefault="00B735AB" w:rsidP="00B735AB">
      <w:pPr>
        <w:ind w:left="4248" w:firstLine="708"/>
        <w:jc w:val="both"/>
        <w:rPr>
          <w:rFonts w:ascii="Arial" w:hAnsi="Arial" w:cs="Arial"/>
          <w:szCs w:val="22"/>
        </w:rPr>
      </w:pPr>
      <w:r>
        <w:rPr>
          <w:rFonts w:ascii="Arial" w:hAnsi="Arial" w:cs="Arial"/>
          <w:szCs w:val="22"/>
        </w:rPr>
        <w:t>__________________________</w:t>
      </w:r>
    </w:p>
    <w:p w:rsidR="00B735AB" w:rsidRDefault="00B735AB" w:rsidP="00B735AB">
      <w:pPr>
        <w:ind w:left="4248" w:firstLine="708"/>
        <w:jc w:val="both"/>
        <w:rPr>
          <w:rFonts w:ascii="Arial" w:hAnsi="Arial" w:cs="Arial"/>
          <w:szCs w:val="22"/>
        </w:rPr>
      </w:pPr>
    </w:p>
    <w:p w:rsidR="00E62165" w:rsidRDefault="00E62165"/>
    <w:sectPr w:rsidR="00E62165" w:rsidSect="00B735AB">
      <w:pgSz w:w="11906" w:h="16838"/>
      <w:pgMar w:top="1418" w:right="1247"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B8C46B7"/>
    <w:multiLevelType w:val="hybridMultilevel"/>
    <w:tmpl w:val="8F402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4A153A64"/>
    <w:multiLevelType w:val="hybridMultilevel"/>
    <w:tmpl w:val="DE70FF12"/>
    <w:lvl w:ilvl="0" w:tplc="19B6AF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DD479AD"/>
    <w:multiLevelType w:val="hybridMultilevel"/>
    <w:tmpl w:val="F6F6BBAA"/>
    <w:lvl w:ilvl="0" w:tplc="44BC63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AB"/>
    <w:rsid w:val="0010227B"/>
    <w:rsid w:val="00663699"/>
    <w:rsid w:val="0075665A"/>
    <w:rsid w:val="00B735AB"/>
    <w:rsid w:val="00E62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35AB"/>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735AB"/>
    <w:pPr>
      <w:spacing w:before="100" w:beforeAutospacing="1" w:after="100" w:afterAutospacing="1"/>
    </w:pPr>
    <w:rPr>
      <w:rFonts w:ascii="Times New Roman" w:hAnsi="Times New Roman"/>
      <w:sz w:val="24"/>
    </w:rPr>
  </w:style>
  <w:style w:type="paragraph" w:styleId="Brezrazmikov">
    <w:name w:val="No Spacing"/>
    <w:uiPriority w:val="1"/>
    <w:qFormat/>
    <w:rsid w:val="00B735AB"/>
    <w:pPr>
      <w:spacing w:after="0" w:line="240" w:lineRule="auto"/>
    </w:pPr>
  </w:style>
  <w:style w:type="paragraph" w:styleId="Odstavekseznama">
    <w:name w:val="List Paragraph"/>
    <w:basedOn w:val="Navaden"/>
    <w:uiPriority w:val="34"/>
    <w:qFormat/>
    <w:rsid w:val="00B735AB"/>
    <w:pPr>
      <w:ind w:left="720"/>
      <w:contextualSpacing/>
    </w:pPr>
  </w:style>
  <w:style w:type="paragraph" w:customStyle="1" w:styleId="ListParagraph1">
    <w:name w:val="List Paragraph1"/>
    <w:basedOn w:val="Navaden"/>
    <w:uiPriority w:val="99"/>
    <w:rsid w:val="00B735AB"/>
    <w:pPr>
      <w:suppressAutoHyphens/>
      <w:spacing w:after="200" w:line="276" w:lineRule="auto"/>
      <w:ind w:left="720"/>
    </w:pPr>
    <w:rPr>
      <w:rFonts w:ascii="Calibri" w:eastAsia="SimSun" w:hAnsi="Calibri" w:cs="font243"/>
      <w:szCs w:val="22"/>
      <w:lang w:eastAsia="ar-SA"/>
    </w:rPr>
  </w:style>
  <w:style w:type="table" w:styleId="Tabelamrea">
    <w:name w:val="Table Grid"/>
    <w:basedOn w:val="Navadnatabela"/>
    <w:uiPriority w:val="39"/>
    <w:rsid w:val="00B735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35AB"/>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735AB"/>
    <w:pPr>
      <w:spacing w:before="100" w:beforeAutospacing="1" w:after="100" w:afterAutospacing="1"/>
    </w:pPr>
    <w:rPr>
      <w:rFonts w:ascii="Times New Roman" w:hAnsi="Times New Roman"/>
      <w:sz w:val="24"/>
    </w:rPr>
  </w:style>
  <w:style w:type="paragraph" w:styleId="Brezrazmikov">
    <w:name w:val="No Spacing"/>
    <w:uiPriority w:val="1"/>
    <w:qFormat/>
    <w:rsid w:val="00B735AB"/>
    <w:pPr>
      <w:spacing w:after="0" w:line="240" w:lineRule="auto"/>
    </w:pPr>
  </w:style>
  <w:style w:type="paragraph" w:styleId="Odstavekseznama">
    <w:name w:val="List Paragraph"/>
    <w:basedOn w:val="Navaden"/>
    <w:uiPriority w:val="34"/>
    <w:qFormat/>
    <w:rsid w:val="00B735AB"/>
    <w:pPr>
      <w:ind w:left="720"/>
      <w:contextualSpacing/>
    </w:pPr>
  </w:style>
  <w:style w:type="paragraph" w:customStyle="1" w:styleId="ListParagraph1">
    <w:name w:val="List Paragraph1"/>
    <w:basedOn w:val="Navaden"/>
    <w:uiPriority w:val="99"/>
    <w:rsid w:val="00B735AB"/>
    <w:pPr>
      <w:suppressAutoHyphens/>
      <w:spacing w:after="200" w:line="276" w:lineRule="auto"/>
      <w:ind w:left="720"/>
    </w:pPr>
    <w:rPr>
      <w:rFonts w:ascii="Calibri" w:eastAsia="SimSun" w:hAnsi="Calibri" w:cs="font243"/>
      <w:szCs w:val="22"/>
      <w:lang w:eastAsia="ar-SA"/>
    </w:rPr>
  </w:style>
  <w:style w:type="table" w:styleId="Tabelamrea">
    <w:name w:val="Table Grid"/>
    <w:basedOn w:val="Navadnatabela"/>
    <w:uiPriority w:val="39"/>
    <w:rsid w:val="00B735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2223</Words>
  <Characters>12676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ivicamenger</cp:lastModifiedBy>
  <cp:revision>2</cp:revision>
  <dcterms:created xsi:type="dcterms:W3CDTF">2020-06-08T06:14:00Z</dcterms:created>
  <dcterms:modified xsi:type="dcterms:W3CDTF">2020-06-11T05:11:00Z</dcterms:modified>
</cp:coreProperties>
</file>