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BF" w14:textId="7DC829D1" w:rsidR="001874EA" w:rsidRDefault="00CA3C16" w:rsidP="00CA3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 NA POZIV</w:t>
      </w:r>
    </w:p>
    <w:p w14:paraId="7DA01E2A" w14:textId="77777777" w:rsidR="00CA3C16" w:rsidRDefault="00CA3C16" w:rsidP="0094730C">
      <w:pPr>
        <w:spacing w:after="200" w:line="276" w:lineRule="auto"/>
        <w:jc w:val="center"/>
        <w:rPr>
          <w:rFonts w:ascii="Arial" w:hAnsi="Arial" w:cs="Arial"/>
          <w:b/>
        </w:rPr>
      </w:pPr>
    </w:p>
    <w:p w14:paraId="1CD1F4FC" w14:textId="67766C5A" w:rsidR="00F46B0A" w:rsidRPr="00087FA1" w:rsidRDefault="0094730C" w:rsidP="00F46B0A">
      <w:pPr>
        <w:spacing w:after="200" w:line="276" w:lineRule="auto"/>
        <w:jc w:val="center"/>
        <w:rPr>
          <w:rFonts w:ascii="Arial" w:hAnsi="Arial" w:cs="Arial"/>
          <w:b/>
        </w:rPr>
      </w:pPr>
      <w:r w:rsidRPr="0094730C">
        <w:rPr>
          <w:rFonts w:ascii="Arial" w:hAnsi="Arial" w:cs="Arial"/>
          <w:b/>
        </w:rPr>
        <w:t xml:space="preserve">ZA SOFINANCIRANJE </w:t>
      </w:r>
      <w:bookmarkStart w:id="0" w:name="_Hlk97126602"/>
      <w:r w:rsidRPr="0094730C">
        <w:rPr>
          <w:rFonts w:ascii="Arial" w:hAnsi="Arial" w:cs="Arial"/>
          <w:b/>
        </w:rPr>
        <w:t xml:space="preserve">IZVAJANJA VZGOJNIH VSEBIN IZ PODROČJA PROMETNE VARNOSTI </w:t>
      </w:r>
      <w:r w:rsidR="00F46B0A">
        <w:rPr>
          <w:rFonts w:ascii="Arial" w:hAnsi="Arial" w:cs="Arial"/>
          <w:b/>
        </w:rPr>
        <w:t xml:space="preserve">IN TRAJNOSTNE MOBILNOSTI </w:t>
      </w:r>
      <w:r w:rsidRPr="0094730C">
        <w:rPr>
          <w:rFonts w:ascii="Arial" w:hAnsi="Arial" w:cs="Arial"/>
          <w:b/>
        </w:rPr>
        <w:t>ZA SREDNJEŠOLCE V LETU 202</w:t>
      </w:r>
      <w:bookmarkEnd w:id="0"/>
      <w:r w:rsidR="00F46B0A">
        <w:rPr>
          <w:rFonts w:ascii="Arial" w:hAnsi="Arial" w:cs="Arial"/>
          <w:b/>
        </w:rPr>
        <w:t>3</w:t>
      </w:r>
    </w:p>
    <w:p w14:paraId="222637C7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2A574B6D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5B92802B" w:rsidR="00A27917" w:rsidRPr="00087FA1" w:rsidRDefault="0094730C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Ravnatelj/direktor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200E3ED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3A37556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A41D7" w:rsidRPr="00087FA1" w14:paraId="5F4492B8" w14:textId="77777777" w:rsidTr="00880596">
        <w:tc>
          <w:tcPr>
            <w:tcW w:w="4390" w:type="dxa"/>
          </w:tcPr>
          <w:p w14:paraId="68605266" w14:textId="6CA423F4" w:rsidR="00CA41D7" w:rsidRDefault="00CA41D7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4982" w:type="dxa"/>
            <w:gridSpan w:val="5"/>
          </w:tcPr>
          <w:p w14:paraId="28D71B71" w14:textId="77777777" w:rsidR="00CA41D7" w:rsidRPr="00087FA1" w:rsidRDefault="00CA41D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90090D" w14:textId="77777777" w:rsidR="006F4EE2" w:rsidRPr="00087FA1" w:rsidRDefault="006F4EE2">
      <w:pPr>
        <w:rPr>
          <w:rFonts w:ascii="Arial" w:hAnsi="Arial" w:cs="Arial"/>
        </w:rPr>
      </w:pPr>
    </w:p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ListParagraph"/>
        <w:rPr>
          <w:rFonts w:ascii="Arial" w:hAnsi="Arial" w:cs="Arial"/>
          <w:b/>
        </w:rPr>
      </w:pPr>
    </w:p>
    <w:p w14:paraId="76730D5E" w14:textId="616D2C81" w:rsidR="00A36B35" w:rsidRPr="00462076" w:rsidRDefault="00462076" w:rsidP="00B5566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</w:t>
      </w:r>
      <w:r w:rsidR="0094730C">
        <w:rPr>
          <w:rFonts w:ascii="Arial" w:hAnsi="Arial" w:cs="Arial"/>
          <w:b/>
        </w:rPr>
        <w:t>poziv prijavljamo</w:t>
      </w:r>
      <w:r w:rsidR="00A36B35" w:rsidRPr="00462076">
        <w:rPr>
          <w:rFonts w:ascii="Arial" w:hAnsi="Arial" w:cs="Arial"/>
          <w:b/>
        </w:rPr>
        <w:t xml:space="preserve"> </w:t>
      </w:r>
      <w:r w:rsidRPr="00462076">
        <w:rPr>
          <w:rFonts w:ascii="Arial" w:hAnsi="Arial" w:cs="Arial"/>
          <w:b/>
        </w:rPr>
        <w:t>naslednji projekt</w:t>
      </w:r>
      <w:r w:rsidR="0094730C">
        <w:rPr>
          <w:rFonts w:ascii="Arial" w:hAnsi="Arial" w:cs="Arial"/>
          <w:b/>
        </w:rPr>
        <w:t>:</w:t>
      </w:r>
    </w:p>
    <w:p w14:paraId="36D4B8B9" w14:textId="77777777" w:rsidR="006F4EE2" w:rsidRPr="00087FA1" w:rsidRDefault="006F4EE2">
      <w:pPr>
        <w:rPr>
          <w:rFonts w:ascii="Arial" w:hAnsi="Arial" w:cs="Arial"/>
        </w:rPr>
      </w:pPr>
    </w:p>
    <w:p w14:paraId="19BF6880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12F1AE" w14:textId="77777777" w:rsidR="0094730C" w:rsidRDefault="0094730C" w:rsidP="0094730C">
      <w:pPr>
        <w:tabs>
          <w:tab w:val="left" w:pos="720"/>
          <w:tab w:val="left" w:pos="3600"/>
        </w:tabs>
        <w:spacing w:line="276" w:lineRule="auto"/>
        <w:ind w:left="360"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a) Naslov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42F8A77F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F7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7C8A0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83E9943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284"/>
        <w:rPr>
          <w:rFonts w:ascii="Arial" w:eastAsia="Times New Roman" w:hAnsi="Arial" w:cs="Arial"/>
          <w:bCs/>
        </w:rPr>
      </w:pPr>
    </w:p>
    <w:p w14:paraId="748A8F48" w14:textId="77777777" w:rsidR="0094730C" w:rsidRDefault="0094730C" w:rsidP="0094730C">
      <w:pPr>
        <w:tabs>
          <w:tab w:val="left" w:pos="720"/>
          <w:tab w:val="left" w:pos="3600"/>
        </w:tabs>
        <w:spacing w:line="276" w:lineRule="auto"/>
        <w:ind w:left="360"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Lokacija izvedbe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216AD531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53C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</w:p>
          <w:p w14:paraId="747AADCF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</w:tc>
      </w:tr>
    </w:tbl>
    <w:p w14:paraId="1A816E14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-34"/>
        <w:rPr>
          <w:rFonts w:ascii="Arial" w:eastAsia="Times New Roman" w:hAnsi="Arial" w:cs="Arial"/>
        </w:rPr>
      </w:pPr>
    </w:p>
    <w:p w14:paraId="7268AE5C" w14:textId="686745A7" w:rsidR="0094730C" w:rsidRDefault="0094730C" w:rsidP="00F46B0A">
      <w:pPr>
        <w:tabs>
          <w:tab w:val="left" w:pos="720"/>
          <w:tab w:val="left" w:pos="1134"/>
        </w:tabs>
        <w:spacing w:after="60" w:line="276" w:lineRule="auto"/>
        <w:ind w:left="703" w:hanging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C2A4C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projekta</w:t>
      </w:r>
      <w:r w:rsidR="00F46B0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099105C2" w14:textId="77777777" w:rsidTr="00CB514B">
        <w:trPr>
          <w:trHeight w:val="2324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8FF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</w:p>
          <w:p w14:paraId="58F855E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A055664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9D00661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C919F17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b/>
              </w:rPr>
            </w:pPr>
          </w:p>
        </w:tc>
      </w:tr>
    </w:tbl>
    <w:p w14:paraId="1B969322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-34"/>
        <w:rPr>
          <w:rFonts w:ascii="Arial" w:eastAsia="Times New Roman" w:hAnsi="Arial" w:cs="Arial"/>
          <w:b/>
        </w:rPr>
      </w:pPr>
    </w:p>
    <w:p w14:paraId="18881E08" w14:textId="5199C251" w:rsidR="0094730C" w:rsidRDefault="0094730C" w:rsidP="00F46B0A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č) Načrtovani cilji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A66472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42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C8FD3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4C01620B" w14:textId="2D165191" w:rsidR="0094730C" w:rsidRDefault="0094730C" w:rsidP="0094730C">
      <w:pPr>
        <w:spacing w:after="60" w:line="276" w:lineRule="auto"/>
        <w:ind w:right="-34"/>
        <w:rPr>
          <w:rFonts w:ascii="Arial" w:eastAsia="Times New Roman" w:hAnsi="Arial" w:cs="Arial"/>
          <w:b/>
        </w:rPr>
      </w:pPr>
    </w:p>
    <w:p w14:paraId="4C43ED35" w14:textId="77777777" w:rsidR="00BA1A67" w:rsidRDefault="00BA1A67" w:rsidP="0094730C">
      <w:pPr>
        <w:spacing w:after="60" w:line="276" w:lineRule="auto"/>
        <w:ind w:right="-34"/>
        <w:rPr>
          <w:rFonts w:ascii="Arial" w:eastAsia="Times New Roman" w:hAnsi="Arial" w:cs="Arial"/>
          <w:b/>
        </w:rPr>
      </w:pPr>
    </w:p>
    <w:p w14:paraId="233B14B8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eastAsia="Times New Roman" w:hAnsi="Arial" w:cs="Arial"/>
          <w:b/>
        </w:rPr>
      </w:pPr>
    </w:p>
    <w:p w14:paraId="2BA33FA5" w14:textId="474F3AAD" w:rsidR="0094730C" w:rsidRDefault="0094730C" w:rsidP="0094730C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7A50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) Predvideno število obiskovalcev/uporabnikov projekta ali ocena števila udeležencev </w:t>
      </w:r>
      <w:r w:rsidR="009C2A4C">
        <w:rPr>
          <w:rFonts w:ascii="Arial" w:hAnsi="Arial" w:cs="Arial"/>
          <w:b/>
        </w:rPr>
        <w:t>(v starosti med 15 in 19 let)</w:t>
      </w:r>
      <w:r w:rsidR="00BA1A67">
        <w:rPr>
          <w:rFonts w:ascii="Arial" w:hAnsi="Arial" w:cs="Arial"/>
          <w:b/>
        </w:rPr>
        <w:t xml:space="preserve"> – merilo 1</w:t>
      </w:r>
      <w:r w:rsidR="00F46B0A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1C745C07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8FF" w14:textId="77777777" w:rsidR="0094730C" w:rsidRDefault="0094730C">
            <w:pPr>
              <w:pStyle w:val="BlockText"/>
              <w:spacing w:line="276" w:lineRule="auto"/>
              <w:ind w:left="0" w:firstLine="0"/>
            </w:pPr>
          </w:p>
          <w:p w14:paraId="5341C020" w14:textId="77777777" w:rsidR="0094730C" w:rsidRDefault="0094730C">
            <w:pPr>
              <w:pStyle w:val="BlockText"/>
              <w:spacing w:line="276" w:lineRule="auto"/>
              <w:ind w:left="0" w:firstLine="0"/>
            </w:pPr>
          </w:p>
        </w:tc>
      </w:tr>
    </w:tbl>
    <w:p w14:paraId="36FB2833" w14:textId="4AEB70D7" w:rsidR="0094730C" w:rsidRDefault="0094730C" w:rsidP="0094730C">
      <w:pPr>
        <w:pStyle w:val="BlockText"/>
        <w:spacing w:line="276" w:lineRule="auto"/>
        <w:ind w:left="0" w:firstLine="0"/>
        <w:rPr>
          <w:szCs w:val="22"/>
        </w:rPr>
      </w:pPr>
    </w:p>
    <w:p w14:paraId="75600414" w14:textId="458AEAAB" w:rsidR="00BA1A67" w:rsidRDefault="00BA1A67" w:rsidP="00BA1A67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A50D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) Način podajanja vsebin in interaktivnost projekta</w:t>
      </w:r>
      <w:r w:rsidRPr="00BA1A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</w:rPr>
        <w:t>merilo 2</w:t>
      </w:r>
      <w:r w:rsidR="00F46B0A">
        <w:rPr>
          <w:rFonts w:ascii="Arial" w:hAnsi="Arial" w:cs="Arial"/>
          <w:b/>
        </w:rPr>
        <w:t>:</w:t>
      </w:r>
    </w:p>
    <w:p w14:paraId="0E6F45F5" w14:textId="622F0819" w:rsidR="00BA1A67" w:rsidRDefault="00BA1A67" w:rsidP="00BA1A67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1A67" w14:paraId="24618ABA" w14:textId="77777777" w:rsidTr="00F85E8B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088" w14:textId="5905DD18" w:rsidR="00BA1A67" w:rsidRPr="002C06B4" w:rsidRDefault="002C06B4" w:rsidP="00F85E8B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Navedba n</w:t>
            </w:r>
            <w:r w:rsidRPr="002C06B4">
              <w:rPr>
                <w:b w:val="0"/>
                <w:i/>
                <w:iCs/>
                <w:sz w:val="20"/>
                <w:szCs w:val="20"/>
              </w:rPr>
              <w:t>ačin</w:t>
            </w:r>
            <w:r>
              <w:rPr>
                <w:b w:val="0"/>
                <w:i/>
                <w:iCs/>
                <w:sz w:val="20"/>
                <w:szCs w:val="20"/>
              </w:rPr>
              <w:t>ov</w:t>
            </w:r>
            <w:r w:rsidRPr="002C06B4">
              <w:rPr>
                <w:b w:val="0"/>
                <w:i/>
                <w:iCs/>
                <w:sz w:val="20"/>
                <w:szCs w:val="20"/>
              </w:rPr>
              <w:t xml:space="preserve"> posredovanja vsebin (predavanje, delavnice, praktični preizkusi</w:t>
            </w:r>
            <w:r>
              <w:rPr>
                <w:b w:val="0"/>
                <w:i/>
                <w:iCs/>
                <w:sz w:val="20"/>
                <w:szCs w:val="20"/>
              </w:rPr>
              <w:t>,…</w:t>
            </w:r>
            <w:r w:rsidRPr="002C06B4">
              <w:rPr>
                <w:b w:val="0"/>
                <w:i/>
                <w:iCs/>
                <w:sz w:val="20"/>
                <w:szCs w:val="20"/>
              </w:rPr>
              <w:t xml:space="preserve">) </w:t>
            </w:r>
            <w:r w:rsidR="00D634E8" w:rsidRPr="002C06B4">
              <w:rPr>
                <w:b w:val="0"/>
                <w:i/>
                <w:iCs/>
                <w:sz w:val="20"/>
                <w:szCs w:val="20"/>
              </w:rPr>
              <w:t>Ali bodo pri izvedbi in pripravi programa ter vsebin projekta aktivno vključeni srednješolci? Ali bo projekt vključeval praktične preizkuse za udeležence? Če da, katere?</w:t>
            </w:r>
          </w:p>
          <w:p w14:paraId="4B44AB04" w14:textId="77777777" w:rsidR="00BA1A67" w:rsidRDefault="00BA1A67" w:rsidP="00F85E8B">
            <w:pPr>
              <w:pStyle w:val="BlockText"/>
              <w:spacing w:line="276" w:lineRule="auto"/>
              <w:ind w:left="0" w:firstLine="0"/>
            </w:pPr>
          </w:p>
        </w:tc>
      </w:tr>
    </w:tbl>
    <w:p w14:paraId="4554D7D3" w14:textId="77777777" w:rsidR="00BA1A67" w:rsidRDefault="00BA1A67" w:rsidP="0094730C">
      <w:pPr>
        <w:pStyle w:val="BlockText"/>
        <w:spacing w:line="276" w:lineRule="auto"/>
        <w:ind w:left="0" w:firstLine="0"/>
        <w:rPr>
          <w:szCs w:val="22"/>
        </w:rPr>
      </w:pPr>
    </w:p>
    <w:p w14:paraId="5C41F415" w14:textId="7438EFAA" w:rsidR="0094730C" w:rsidRDefault="007A50DD" w:rsidP="00BA1A67">
      <w:pPr>
        <w:pStyle w:val="BlockText"/>
        <w:spacing w:line="276" w:lineRule="auto"/>
        <w:ind w:left="425" w:firstLine="0"/>
        <w:rPr>
          <w:szCs w:val="22"/>
        </w:rPr>
      </w:pPr>
      <w:r>
        <w:rPr>
          <w:szCs w:val="22"/>
        </w:rPr>
        <w:t>f</w:t>
      </w:r>
      <w:r w:rsidR="00BA1A67">
        <w:rPr>
          <w:szCs w:val="22"/>
        </w:rPr>
        <w:t xml:space="preserve">) Trajanje in </w:t>
      </w:r>
      <w:r>
        <w:rPr>
          <w:szCs w:val="22"/>
        </w:rPr>
        <w:t xml:space="preserve">okviren </w:t>
      </w:r>
      <w:r w:rsidR="00BA1A67">
        <w:rPr>
          <w:szCs w:val="22"/>
        </w:rPr>
        <w:t>časovni načrt izvedbe projekta – merilo 3</w:t>
      </w:r>
      <w:r w:rsidR="00F46B0A">
        <w:rPr>
          <w:szCs w:val="22"/>
        </w:rPr>
        <w:t>:</w:t>
      </w:r>
    </w:p>
    <w:p w14:paraId="693DB560" w14:textId="22EA130F" w:rsidR="0094730C" w:rsidRPr="00F46B0A" w:rsidRDefault="0094730C" w:rsidP="00F46B0A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3E0D67" w14:textId="77777777" w:rsidTr="007A50DD">
        <w:trPr>
          <w:trHeight w:val="1215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9F6" w14:textId="1FFA4C62" w:rsidR="0094730C" w:rsidRPr="002C06B4" w:rsidRDefault="00D634E8">
            <w:pPr>
              <w:spacing w:line="276" w:lineRule="auto"/>
              <w:ind w:right="-1"/>
              <w:rPr>
                <w:rFonts w:ascii="Arial" w:hAnsi="Arial" w:cs="Arial"/>
                <w:b/>
                <w:i/>
                <w:iCs/>
              </w:rPr>
            </w:pPr>
            <w:r w:rsidRPr="002C06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 bo projekt izvajal več dni ali bo enkratna aktivnost oz. ponavljajoča se ista aktivnost za različne udeležence? V kolikor bo enkratna aktivnost, koliko časa bo trajala?</w:t>
            </w:r>
          </w:p>
        </w:tc>
      </w:tr>
    </w:tbl>
    <w:p w14:paraId="73951CDB" w14:textId="54447DE0" w:rsidR="0094730C" w:rsidRDefault="0094730C" w:rsidP="0094730C">
      <w:pPr>
        <w:spacing w:line="276" w:lineRule="auto"/>
        <w:ind w:left="360" w:right="-1"/>
        <w:rPr>
          <w:rFonts w:ascii="Arial" w:eastAsia="Times New Roman" w:hAnsi="Arial" w:cs="Arial"/>
          <w:b/>
        </w:rPr>
      </w:pPr>
    </w:p>
    <w:p w14:paraId="19854990" w14:textId="7FEAF7FF" w:rsidR="007A50DD" w:rsidRPr="007A50DD" w:rsidRDefault="007A50DD" w:rsidP="007A50DD">
      <w:pPr>
        <w:spacing w:after="60" w:line="276" w:lineRule="auto"/>
        <w:ind w:left="425"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g) Navedba sodelujočih strokovnjakov/ustanov/organizacij iz področja prometne varnosti in trajnostne mobilnost ali oseb, ki na podlagi lastne izkušnje ozaveščajo o prometni varnosti – merilo 4</w:t>
      </w:r>
      <w:r w:rsidR="00F46B0A">
        <w:rPr>
          <w:rFonts w:ascii="Arial" w:hAnsi="Arial" w:cs="Arial"/>
          <w:b/>
        </w:rPr>
        <w:t>:</w:t>
      </w:r>
    </w:p>
    <w:p w14:paraId="3F61950A" w14:textId="11923713" w:rsidR="007A50DD" w:rsidRPr="00F46B0A" w:rsidRDefault="007A50DD" w:rsidP="00F46B0A">
      <w:pPr>
        <w:spacing w:after="60" w:line="276" w:lineRule="auto"/>
        <w:ind w:left="785" w:right="-34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A50DD" w14:paraId="208ABBC1" w14:textId="77777777" w:rsidTr="00F85E8B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9E0" w14:textId="22A36268" w:rsidR="007A50DD" w:rsidRPr="002C06B4" w:rsidRDefault="00D634E8" w:rsidP="00F85E8B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2C06B4">
              <w:rPr>
                <w:rFonts w:ascii="Arial" w:hAnsi="Arial" w:cs="Arial"/>
                <w:i/>
                <w:iCs/>
                <w:sz w:val="20"/>
                <w:szCs w:val="20"/>
              </w:rPr>
              <w:t>Navedba in naziv oz. izkušnje strokovnjakov; naziv in področje delovanja ustanov/organizacij; navedba števila oseb in števila sodelujočih ustanov ali organizacij</w:t>
            </w:r>
          </w:p>
          <w:p w14:paraId="0A1346AB" w14:textId="77777777" w:rsidR="007A50DD" w:rsidRDefault="007A50DD" w:rsidP="00F85E8B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629DCEBE" w14:textId="60757432" w:rsidR="007A50DD" w:rsidRDefault="007A50DD" w:rsidP="0094730C">
      <w:pPr>
        <w:spacing w:line="276" w:lineRule="auto"/>
        <w:ind w:left="360" w:right="-1"/>
        <w:rPr>
          <w:rFonts w:ascii="Arial" w:eastAsia="Times New Roman" w:hAnsi="Arial" w:cs="Arial"/>
          <w:b/>
        </w:rPr>
      </w:pPr>
    </w:p>
    <w:p w14:paraId="78EF1AE8" w14:textId="12C08CEC" w:rsidR="007A50DD" w:rsidRDefault="007A50DD" w:rsidP="007A50DD">
      <w:pPr>
        <w:pStyle w:val="BlockText"/>
        <w:spacing w:line="276" w:lineRule="auto"/>
        <w:ind w:left="425" w:firstLine="0"/>
        <w:rPr>
          <w:szCs w:val="22"/>
        </w:rPr>
      </w:pPr>
      <w:r>
        <w:rPr>
          <w:szCs w:val="22"/>
        </w:rPr>
        <w:t>h) Vsebine projekta – merilo 5</w:t>
      </w:r>
      <w:r w:rsidR="00F46B0A">
        <w:rPr>
          <w:szCs w:val="22"/>
        </w:rPr>
        <w:t>:</w:t>
      </w:r>
    </w:p>
    <w:p w14:paraId="7182102C" w14:textId="2F50C8AF" w:rsidR="007A50DD" w:rsidRPr="00F46B0A" w:rsidRDefault="007A50DD" w:rsidP="00F46B0A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A50DD" w14:paraId="6C5CB567" w14:textId="77777777" w:rsidTr="00F46B0A">
        <w:trPr>
          <w:trHeight w:val="795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9BA" w14:textId="50FFB5CA" w:rsidR="007A50DD" w:rsidRPr="002C06B4" w:rsidRDefault="00D634E8" w:rsidP="00F85E8B">
            <w:pPr>
              <w:spacing w:line="276" w:lineRule="auto"/>
              <w:ind w:right="-1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2C06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Bo projekt naslavljal tako vsebine prometne varnosti, kot tudi trajnostne mobilnost? Navedite okvirne konkretne vsebine, ki bodo zajete v projektu</w:t>
            </w:r>
            <w:r w:rsidR="002C06B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14:paraId="6C860437" w14:textId="77777777" w:rsidR="007A50DD" w:rsidRDefault="007A50DD" w:rsidP="00F85E8B">
            <w:pPr>
              <w:spacing w:line="276" w:lineRule="auto"/>
              <w:ind w:right="-1"/>
              <w:rPr>
                <w:rFonts w:ascii="Arial" w:hAnsi="Arial" w:cs="Arial"/>
                <w:b/>
              </w:rPr>
            </w:pPr>
          </w:p>
        </w:tc>
      </w:tr>
    </w:tbl>
    <w:p w14:paraId="6A54C4C6" w14:textId="77777777" w:rsidR="00DE19B3" w:rsidRPr="00087FA1" w:rsidRDefault="00DE19B3" w:rsidP="00F46B0A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6C7C6149" w14:textId="0603FFC3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2778BB8" w14:textId="1F37EE4F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3FBE05B8" w14:textId="77EE4672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0B11851E" w14:textId="3A2C938F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B25AF9C" w14:textId="4FCEEBA2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0327846" w14:textId="3B3CE7C7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A9488AC" w14:textId="47CB1C74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60F776A" w14:textId="2A64FF37" w:rsidR="00D634E8" w:rsidRDefault="00D634E8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F9FB56C" w14:textId="77777777" w:rsidR="00D634E8" w:rsidRDefault="00D634E8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15B7BAC" w14:textId="6DA44821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270013D" w14:textId="2DEC66B0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12C4C7F" w14:textId="7B7F86D0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663E23B" w14:textId="20EAD743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C50F968" w14:textId="797D0356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BF6047C" w14:textId="3816E7D5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1C8A799" w14:textId="69D294E3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EA6AF6A" w14:textId="77777777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C9007B3" w14:textId="635011EE" w:rsidR="00654D00" w:rsidRDefault="00654D0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61C38BC" w14:textId="3065F0BC" w:rsidR="009C2A4C" w:rsidRDefault="009C2A4C" w:rsidP="009C2A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Predlog sofinanciranja projekta</w:t>
      </w:r>
    </w:p>
    <w:p w14:paraId="4BF786D2" w14:textId="77777777" w:rsidR="009C2A4C" w:rsidRPr="0094730C" w:rsidRDefault="009C2A4C" w:rsidP="009C2A4C">
      <w:pPr>
        <w:rPr>
          <w:rFonts w:ascii="Arial" w:hAnsi="Arial" w:cs="Arial"/>
          <w:b/>
        </w:rPr>
      </w:pPr>
    </w:p>
    <w:p w14:paraId="71FBF87C" w14:textId="77777777" w:rsidR="009C2A4C" w:rsidRPr="00087FA1" w:rsidRDefault="009C2A4C" w:rsidP="009C2A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9C2A4C" w:rsidRPr="00087FA1" w14:paraId="1BA7E101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6A7890D9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59D2F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46FE0F9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9C2A4C" w:rsidRPr="00087FA1" w14:paraId="131821CE" w14:textId="77777777" w:rsidTr="001F31EF">
        <w:tc>
          <w:tcPr>
            <w:tcW w:w="5495" w:type="dxa"/>
            <w:shd w:val="clear" w:color="auto" w:fill="auto"/>
          </w:tcPr>
          <w:p w14:paraId="126FA71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>
              <w:rPr>
                <w:rFonts w:ascii="Arial" w:hAnsi="Arial" w:cs="Arial"/>
              </w:rPr>
              <w:t>(do 8</w:t>
            </w:r>
            <w:r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606A4BB6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8E778F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76D7A5B" w14:textId="77777777" w:rsidTr="001F31EF">
        <w:tc>
          <w:tcPr>
            <w:tcW w:w="5495" w:type="dxa"/>
            <w:shd w:val="clear" w:color="auto" w:fill="auto"/>
          </w:tcPr>
          <w:p w14:paraId="1FD5844D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5D4134BE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99154C3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3BAE5346" w14:textId="77777777" w:rsidTr="001F31EF">
        <w:tc>
          <w:tcPr>
            <w:tcW w:w="5495" w:type="dxa"/>
            <w:shd w:val="clear" w:color="auto" w:fill="auto"/>
          </w:tcPr>
          <w:p w14:paraId="4DFBD3C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0F7F6D2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C4B05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C6C0846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29BD7175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B664DA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6747E6BE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B776BB" w14:textId="3C52D53A" w:rsidR="00205EDB" w:rsidRDefault="00205EDB" w:rsidP="009C2A4C">
      <w:pPr>
        <w:rPr>
          <w:rFonts w:ascii="Arial" w:hAnsi="Arial" w:cs="Arial"/>
        </w:rPr>
      </w:pPr>
    </w:p>
    <w:p w14:paraId="50CADE1F" w14:textId="77777777" w:rsidR="00205EDB" w:rsidRPr="00087FA1" w:rsidRDefault="00205EDB" w:rsidP="009C2A4C">
      <w:pPr>
        <w:rPr>
          <w:rFonts w:ascii="Arial" w:hAnsi="Arial" w:cs="Arial"/>
        </w:rPr>
      </w:pPr>
    </w:p>
    <w:p w14:paraId="261BD5E2" w14:textId="3CD77D86" w:rsidR="009C2A4C" w:rsidRDefault="009C2A4C" w:rsidP="009C2A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C2A4C">
        <w:rPr>
          <w:rFonts w:ascii="Arial" w:hAnsi="Arial" w:cs="Arial"/>
          <w:b/>
          <w:bCs/>
        </w:rPr>
        <w:t xml:space="preserve">Finančna konstrukcija projekta </w:t>
      </w:r>
    </w:p>
    <w:p w14:paraId="2E070EC9" w14:textId="40710B70" w:rsidR="00205EDB" w:rsidRPr="00205EDB" w:rsidRDefault="00205EDB" w:rsidP="00205EDB">
      <w:pPr>
        <w:rPr>
          <w:rFonts w:ascii="Arial" w:hAnsi="Arial" w:cs="Arial"/>
        </w:rPr>
      </w:pPr>
    </w:p>
    <w:p w14:paraId="70727853" w14:textId="77777777" w:rsidR="009C2A4C" w:rsidRPr="009C2A4C" w:rsidRDefault="009C2A4C" w:rsidP="009C2A4C">
      <w:pPr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205EDB" w:rsidRPr="00DE19B3" w14:paraId="6B565AF6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23592E19" w14:textId="615C116F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(zunanjih izvajalcev, najema prostora, materialni stroški</w:t>
            </w:r>
            <w:r w:rsidR="003D24CB">
              <w:rPr>
                <w:rFonts w:ascii="Arial" w:hAnsi="Arial" w:cs="Arial"/>
              </w:rPr>
              <w:t>, hrana</w:t>
            </w:r>
            <w:r>
              <w:rPr>
                <w:rFonts w:ascii="Arial" w:hAnsi="Arial" w:cs="Arial"/>
              </w:rPr>
              <w:t xml:space="preserve"> ipd.)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F4A4628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</w:tr>
      <w:tr w:rsidR="00205EDB" w:rsidRPr="00087FA1" w14:paraId="689DF4FB" w14:textId="77777777" w:rsidTr="00205EDB">
        <w:tc>
          <w:tcPr>
            <w:tcW w:w="5495" w:type="dxa"/>
            <w:shd w:val="clear" w:color="auto" w:fill="auto"/>
          </w:tcPr>
          <w:p w14:paraId="6AEC7E7C" w14:textId="5D3E5F36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0DBD434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342B02FA" w14:textId="77777777" w:rsidTr="00205EDB">
        <w:tc>
          <w:tcPr>
            <w:tcW w:w="5495" w:type="dxa"/>
            <w:shd w:val="clear" w:color="auto" w:fill="auto"/>
          </w:tcPr>
          <w:p w14:paraId="0ECC2CDC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9E1A812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26556101" w14:textId="77777777" w:rsidTr="00205EDB">
        <w:tc>
          <w:tcPr>
            <w:tcW w:w="5495" w:type="dxa"/>
            <w:shd w:val="clear" w:color="auto" w:fill="auto"/>
          </w:tcPr>
          <w:p w14:paraId="70A339D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0EEDB0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DE19B3" w14:paraId="553662BE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711E0290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7555509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CCBA85" w14:textId="77777777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C84139A" w14:textId="57906759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9D9AD74" w14:textId="0EE0191B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462FCBBE" w14:textId="77777777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7B341325" w14:textId="77777777" w:rsidR="00205EDB" w:rsidRDefault="00205EDB" w:rsidP="00205EDB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 svojim podpisom potrjujem resničnost zgoraj navedenih podatkov.</w:t>
      </w:r>
    </w:p>
    <w:p w14:paraId="17CF7A4A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0D932880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61857224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  <w:t>Ime in priimek:</w:t>
      </w:r>
      <w:r>
        <w:rPr>
          <w:rFonts w:ascii="Arial" w:hAnsi="Arial" w:cs="Arial"/>
        </w:rPr>
        <w:tab/>
        <w:t>________________________</w:t>
      </w:r>
    </w:p>
    <w:p w14:paraId="5778BF65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</w:p>
    <w:p w14:paraId="4E536A3F" w14:textId="77777777" w:rsidR="00205EDB" w:rsidRDefault="00205EDB" w:rsidP="00205EDB">
      <w:pPr>
        <w:pStyle w:val="Header"/>
        <w:tabs>
          <w:tab w:val="clear" w:pos="4536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Žig: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>______________________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34772573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EBD7" w14:textId="77777777" w:rsidR="00D204BA" w:rsidRDefault="00D204BA" w:rsidP="00EE376E">
      <w:r>
        <w:separator/>
      </w:r>
    </w:p>
  </w:endnote>
  <w:endnote w:type="continuationSeparator" w:id="0">
    <w:p w14:paraId="1283B3E3" w14:textId="77777777" w:rsidR="00D204BA" w:rsidRDefault="00D204BA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D8F6" w14:textId="77777777" w:rsidR="00D204BA" w:rsidRDefault="00D204BA" w:rsidP="00EE376E">
      <w:r>
        <w:separator/>
      </w:r>
    </w:p>
  </w:footnote>
  <w:footnote w:type="continuationSeparator" w:id="0">
    <w:p w14:paraId="43F469FD" w14:textId="77777777" w:rsidR="00D204BA" w:rsidRDefault="00D204BA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C83"/>
    <w:multiLevelType w:val="hybridMultilevel"/>
    <w:tmpl w:val="F5E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CA7"/>
    <w:multiLevelType w:val="hybridMultilevel"/>
    <w:tmpl w:val="F8FA1C9A"/>
    <w:lvl w:ilvl="0" w:tplc="4F40AA20">
      <w:start w:val="4"/>
      <w:numFmt w:val="lowerLetter"/>
      <w:lvlText w:val="%1)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61BC"/>
    <w:multiLevelType w:val="hybridMultilevel"/>
    <w:tmpl w:val="063A58E2"/>
    <w:lvl w:ilvl="0" w:tplc="E75A1C90">
      <w:start w:val="7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443727">
    <w:abstractNumId w:val="6"/>
  </w:num>
  <w:num w:numId="2" w16cid:durableId="1783576143">
    <w:abstractNumId w:val="7"/>
  </w:num>
  <w:num w:numId="3" w16cid:durableId="1892033462">
    <w:abstractNumId w:val="11"/>
  </w:num>
  <w:num w:numId="4" w16cid:durableId="436213881">
    <w:abstractNumId w:val="3"/>
  </w:num>
  <w:num w:numId="5" w16cid:durableId="2142264393">
    <w:abstractNumId w:val="0"/>
  </w:num>
  <w:num w:numId="6" w16cid:durableId="1383403866">
    <w:abstractNumId w:val="1"/>
  </w:num>
  <w:num w:numId="7" w16cid:durableId="994800676">
    <w:abstractNumId w:val="5"/>
  </w:num>
  <w:num w:numId="8" w16cid:durableId="527179818">
    <w:abstractNumId w:val="10"/>
  </w:num>
  <w:num w:numId="9" w16cid:durableId="906919274">
    <w:abstractNumId w:val="9"/>
  </w:num>
  <w:num w:numId="10" w16cid:durableId="9587559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15609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4298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65E9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161B8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95154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05EDB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83A94"/>
    <w:rsid w:val="002A6A07"/>
    <w:rsid w:val="002A6D3B"/>
    <w:rsid w:val="002B0DB6"/>
    <w:rsid w:val="002B4F71"/>
    <w:rsid w:val="002B7C67"/>
    <w:rsid w:val="002C06B4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D24CB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4F7BBC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0812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1813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50D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1DF0"/>
    <w:rsid w:val="008547CB"/>
    <w:rsid w:val="00854CF2"/>
    <w:rsid w:val="00860A07"/>
    <w:rsid w:val="008619A3"/>
    <w:rsid w:val="00864B1F"/>
    <w:rsid w:val="00867F4A"/>
    <w:rsid w:val="008714B6"/>
    <w:rsid w:val="0087174C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E6DC8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4730C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2A4C"/>
    <w:rsid w:val="009C417B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1A67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2892"/>
    <w:rsid w:val="00C9597F"/>
    <w:rsid w:val="00CA0207"/>
    <w:rsid w:val="00CA34C2"/>
    <w:rsid w:val="00CA3C16"/>
    <w:rsid w:val="00CA41D7"/>
    <w:rsid w:val="00CA685C"/>
    <w:rsid w:val="00CB514B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1547C"/>
    <w:rsid w:val="00D204BA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34E8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7A0B"/>
    <w:rsid w:val="00E54910"/>
    <w:rsid w:val="00E630B3"/>
    <w:rsid w:val="00E633C1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2572E"/>
    <w:rsid w:val="00F3401C"/>
    <w:rsid w:val="00F351B0"/>
    <w:rsid w:val="00F35D9F"/>
    <w:rsid w:val="00F37A5E"/>
    <w:rsid w:val="00F4434F"/>
    <w:rsid w:val="00F456E0"/>
    <w:rsid w:val="00F46B0A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E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3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6E"/>
  </w:style>
  <w:style w:type="paragraph" w:styleId="Footer">
    <w:name w:val="footer"/>
    <w:basedOn w:val="Normal"/>
    <w:link w:val="Foot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6E"/>
  </w:style>
  <w:style w:type="paragraph" w:styleId="BodyText">
    <w:name w:val="Body Text"/>
    <w:basedOn w:val="Normal"/>
    <w:link w:val="BodyTextChar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B5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9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ormal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BlockText">
    <w:name w:val="Block Text"/>
    <w:basedOn w:val="Normal"/>
    <w:uiPriority w:val="99"/>
    <w:semiHidden/>
    <w:unhideWhenUsed/>
    <w:rsid w:val="0094730C"/>
    <w:pPr>
      <w:ind w:left="720" w:right="-1" w:hanging="360"/>
    </w:pPr>
    <w:rPr>
      <w:rFonts w:ascii="Arial" w:eastAsia="Times New Roman" w:hAnsi="Arial" w:cs="Arial"/>
      <w:b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5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Klemen Beličič</cp:lastModifiedBy>
  <cp:revision>9</cp:revision>
  <cp:lastPrinted>2017-09-13T08:07:00Z</cp:lastPrinted>
  <dcterms:created xsi:type="dcterms:W3CDTF">2022-03-04T07:55:00Z</dcterms:created>
  <dcterms:modified xsi:type="dcterms:W3CDTF">2023-01-19T07:44:00Z</dcterms:modified>
</cp:coreProperties>
</file>