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EA85" w14:textId="77777777" w:rsidR="000E12B5" w:rsidRPr="008C3256" w:rsidRDefault="00350562" w:rsidP="00B122B4">
      <w:pPr>
        <w:spacing w:after="0" w:line="240" w:lineRule="auto"/>
        <w:jc w:val="both"/>
        <w:rPr>
          <w:rFonts w:ascii="Arial" w:hAnsi="Arial" w:cs="Arial"/>
          <w:b/>
          <w:color w:val="000000" w:themeColor="text1"/>
        </w:rPr>
      </w:pPr>
      <w:r w:rsidRPr="008C3256">
        <w:rPr>
          <w:rFonts w:ascii="Arial" w:hAnsi="Arial" w:cs="Arial"/>
          <w:b/>
          <w:color w:val="000000" w:themeColor="text1"/>
        </w:rPr>
        <w:t>Mestna občina Novo mesto</w:t>
      </w:r>
    </w:p>
    <w:p w14:paraId="4FD71520"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matična številka: 5883288000,</w:t>
      </w:r>
    </w:p>
    <w:p w14:paraId="095246FE"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davčna številka: SI 48768111,</w:t>
      </w:r>
    </w:p>
    <w:p w14:paraId="347A3400" w14:textId="77777777"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ki jo zastopa župan mag. Gregor Macedoni</w:t>
      </w:r>
    </w:p>
    <w:p w14:paraId="4F29A08B" w14:textId="67DB2313" w:rsidR="00DB4F41" w:rsidRPr="00C57B1E" w:rsidRDefault="00DB4F41" w:rsidP="00DB4F41">
      <w:pPr>
        <w:spacing w:after="0" w:line="240" w:lineRule="auto"/>
        <w:jc w:val="both"/>
        <w:rPr>
          <w:rFonts w:ascii="Arial" w:hAnsi="Arial" w:cs="Arial"/>
          <w:color w:val="000000" w:themeColor="text1"/>
        </w:rPr>
      </w:pPr>
      <w:r w:rsidRPr="00C57B1E">
        <w:rPr>
          <w:rFonts w:ascii="Arial" w:hAnsi="Arial" w:cs="Arial"/>
          <w:color w:val="000000" w:themeColor="text1"/>
        </w:rPr>
        <w:t>(v nadaljevanju »</w:t>
      </w:r>
      <w:r w:rsidRPr="00C57B1E">
        <w:rPr>
          <w:rFonts w:ascii="Arial" w:hAnsi="Arial" w:cs="Arial"/>
          <w:b/>
          <w:color w:val="000000" w:themeColor="text1"/>
        </w:rPr>
        <w:t>naročnik</w:t>
      </w:r>
      <w:r w:rsidRPr="00C57B1E">
        <w:rPr>
          <w:rFonts w:ascii="Arial" w:hAnsi="Arial" w:cs="Arial"/>
          <w:color w:val="000000" w:themeColor="text1"/>
        </w:rPr>
        <w:t>«)</w:t>
      </w:r>
    </w:p>
    <w:p w14:paraId="74DDDDD7" w14:textId="77777777" w:rsidR="00785568" w:rsidRPr="008C3256" w:rsidRDefault="00785568" w:rsidP="0012535E">
      <w:pPr>
        <w:spacing w:after="0" w:line="240" w:lineRule="auto"/>
        <w:jc w:val="both"/>
        <w:rPr>
          <w:rFonts w:ascii="Arial" w:hAnsi="Arial" w:cs="Arial"/>
          <w:color w:val="000000" w:themeColor="text1"/>
        </w:rPr>
      </w:pPr>
    </w:p>
    <w:p w14:paraId="7E947551"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ter</w:t>
      </w:r>
    </w:p>
    <w:p w14:paraId="20659A24" w14:textId="77777777" w:rsidR="00785568" w:rsidRPr="008C3256" w:rsidRDefault="00785568" w:rsidP="0012535E">
      <w:pPr>
        <w:spacing w:after="0" w:line="240" w:lineRule="auto"/>
        <w:jc w:val="both"/>
        <w:rPr>
          <w:rFonts w:ascii="Arial" w:hAnsi="Arial" w:cs="Arial"/>
          <w:color w:val="000000" w:themeColor="text1"/>
        </w:rPr>
      </w:pPr>
    </w:p>
    <w:p w14:paraId="74D71856"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w:t>
      </w:r>
    </w:p>
    <w:p w14:paraId="7ACDA375"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matična številka: ………………..,</w:t>
      </w:r>
    </w:p>
    <w:p w14:paraId="3E04C866"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davčna številka: ………………..,</w:t>
      </w:r>
    </w:p>
    <w:p w14:paraId="5888C57F"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ki ga zastopa ………………..</w:t>
      </w:r>
    </w:p>
    <w:p w14:paraId="120D8E2E"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(v nadaljevanju »</w:t>
      </w:r>
      <w:r w:rsidRPr="008C3256">
        <w:rPr>
          <w:rFonts w:ascii="Arial" w:hAnsi="Arial" w:cs="Arial"/>
          <w:b/>
          <w:color w:val="000000" w:themeColor="text1"/>
        </w:rPr>
        <w:t>izvajalec</w:t>
      </w:r>
      <w:r w:rsidRPr="008C3256">
        <w:rPr>
          <w:rFonts w:ascii="Arial" w:hAnsi="Arial" w:cs="Arial"/>
          <w:color w:val="000000" w:themeColor="text1"/>
        </w:rPr>
        <w:t>«)</w:t>
      </w:r>
    </w:p>
    <w:p w14:paraId="2D14238C" w14:textId="77777777" w:rsidR="0012535E" w:rsidRPr="008C3256" w:rsidRDefault="0012535E" w:rsidP="0012535E">
      <w:pPr>
        <w:spacing w:after="0" w:line="240" w:lineRule="auto"/>
        <w:jc w:val="both"/>
        <w:rPr>
          <w:rFonts w:ascii="Arial" w:hAnsi="Arial" w:cs="Arial"/>
          <w:color w:val="000000" w:themeColor="text1"/>
        </w:rPr>
      </w:pPr>
    </w:p>
    <w:p w14:paraId="78A48B78" w14:textId="77777777" w:rsidR="0012535E" w:rsidRPr="008C3256" w:rsidRDefault="004B4287" w:rsidP="0012535E">
      <w:pPr>
        <w:spacing w:after="0" w:line="240" w:lineRule="auto"/>
        <w:jc w:val="both"/>
        <w:rPr>
          <w:rFonts w:ascii="Arial" w:hAnsi="Arial" w:cs="Arial"/>
          <w:color w:val="000000" w:themeColor="text1"/>
        </w:rPr>
      </w:pPr>
      <w:r w:rsidRPr="008C3256">
        <w:rPr>
          <w:rFonts w:ascii="Arial" w:hAnsi="Arial" w:cs="Arial"/>
          <w:color w:val="000000" w:themeColor="text1"/>
        </w:rPr>
        <w:t xml:space="preserve">sklepata naslednjo </w:t>
      </w:r>
    </w:p>
    <w:p w14:paraId="5B878416" w14:textId="77777777" w:rsidR="0012535E" w:rsidRPr="008C3256" w:rsidRDefault="0012535E" w:rsidP="0012535E">
      <w:pPr>
        <w:spacing w:after="0" w:line="240" w:lineRule="auto"/>
        <w:jc w:val="both"/>
        <w:rPr>
          <w:rFonts w:ascii="Arial" w:hAnsi="Arial" w:cs="Arial"/>
          <w:color w:val="000000" w:themeColor="text1"/>
        </w:rPr>
      </w:pPr>
    </w:p>
    <w:p w14:paraId="78E325D1" w14:textId="77777777" w:rsidR="0012535E" w:rsidRPr="008C3256" w:rsidRDefault="0012535E" w:rsidP="0012535E">
      <w:pPr>
        <w:spacing w:after="0" w:line="240" w:lineRule="auto"/>
        <w:jc w:val="both"/>
        <w:rPr>
          <w:rFonts w:ascii="Arial" w:hAnsi="Arial" w:cs="Arial"/>
          <w:color w:val="000000" w:themeColor="text1"/>
        </w:rPr>
      </w:pPr>
    </w:p>
    <w:p w14:paraId="3D2EBD5C" w14:textId="77777777" w:rsidR="000E12B5" w:rsidRPr="008C3256" w:rsidRDefault="000E12B5" w:rsidP="0012535E">
      <w:pPr>
        <w:spacing w:after="0" w:line="240" w:lineRule="auto"/>
        <w:jc w:val="both"/>
        <w:rPr>
          <w:rFonts w:ascii="Arial" w:hAnsi="Arial" w:cs="Arial"/>
          <w:color w:val="000000" w:themeColor="text1"/>
        </w:rPr>
      </w:pPr>
    </w:p>
    <w:p w14:paraId="452344C5" w14:textId="77777777" w:rsidR="0012535E" w:rsidRPr="008C3256" w:rsidRDefault="004B4287" w:rsidP="0012535E">
      <w:pPr>
        <w:spacing w:after="0" w:line="240" w:lineRule="auto"/>
        <w:jc w:val="center"/>
        <w:rPr>
          <w:rFonts w:ascii="Arial" w:hAnsi="Arial" w:cs="Arial"/>
          <w:b/>
          <w:color w:val="000000" w:themeColor="text1"/>
          <w:sz w:val="32"/>
          <w:szCs w:val="32"/>
        </w:rPr>
      </w:pPr>
      <w:r w:rsidRPr="008C3256">
        <w:rPr>
          <w:rFonts w:ascii="Arial" w:hAnsi="Arial" w:cs="Arial"/>
          <w:b/>
          <w:color w:val="000000" w:themeColor="text1"/>
          <w:sz w:val="32"/>
          <w:szCs w:val="32"/>
        </w:rPr>
        <w:t>POGODBO</w:t>
      </w:r>
    </w:p>
    <w:p w14:paraId="7DD97D53" w14:textId="77777777" w:rsidR="00180F4E" w:rsidRPr="00180F4E" w:rsidRDefault="00180F4E" w:rsidP="00180F4E">
      <w:pPr>
        <w:spacing w:after="0" w:line="240" w:lineRule="auto"/>
        <w:jc w:val="center"/>
        <w:rPr>
          <w:rFonts w:ascii="Arial" w:hAnsi="Arial" w:cs="Arial"/>
          <w:b/>
          <w:color w:val="000000" w:themeColor="text1"/>
          <w:sz w:val="24"/>
          <w:szCs w:val="24"/>
        </w:rPr>
      </w:pPr>
      <w:r w:rsidRPr="00180F4E">
        <w:rPr>
          <w:rFonts w:ascii="Arial" w:hAnsi="Arial" w:cs="Arial"/>
          <w:b/>
          <w:color w:val="000000" w:themeColor="text1"/>
          <w:sz w:val="24"/>
          <w:szCs w:val="24"/>
        </w:rPr>
        <w:t>za izdelavo projekta za izvedbo (PZI)</w:t>
      </w:r>
    </w:p>
    <w:p w14:paraId="20E3455F" w14:textId="1BA9C799" w:rsidR="0012535E" w:rsidRPr="008C3256" w:rsidRDefault="00180F4E" w:rsidP="00180F4E">
      <w:pPr>
        <w:spacing w:after="0" w:line="240" w:lineRule="auto"/>
        <w:jc w:val="center"/>
        <w:rPr>
          <w:rFonts w:ascii="Arial" w:hAnsi="Arial" w:cs="Arial"/>
          <w:color w:val="000000" w:themeColor="text1"/>
        </w:rPr>
      </w:pPr>
      <w:r w:rsidRPr="00180F4E">
        <w:rPr>
          <w:rFonts w:ascii="Arial" w:hAnsi="Arial" w:cs="Arial"/>
          <w:b/>
          <w:color w:val="000000" w:themeColor="text1"/>
          <w:sz w:val="24"/>
          <w:szCs w:val="24"/>
        </w:rPr>
        <w:t>celovite prenove Ulice Marjana Kozine  (LZ 299181) v dolžini 600 m</w:t>
      </w:r>
      <w:r w:rsidR="0055371F">
        <w:rPr>
          <w:rFonts w:ascii="Arial" w:hAnsi="Arial" w:cs="Arial"/>
          <w:b/>
          <w:color w:val="000000" w:themeColor="text1"/>
          <w:sz w:val="24"/>
          <w:szCs w:val="24"/>
        </w:rPr>
        <w:br/>
      </w:r>
      <w:r w:rsidR="004B4287" w:rsidRPr="008C3256">
        <w:rPr>
          <w:rFonts w:ascii="Arial" w:hAnsi="Arial" w:cs="Arial"/>
          <w:color w:val="000000" w:themeColor="text1"/>
        </w:rPr>
        <w:t xml:space="preserve">št. </w:t>
      </w:r>
    </w:p>
    <w:p w14:paraId="49E90A47" w14:textId="77777777" w:rsidR="0012535E" w:rsidRPr="008C3256" w:rsidRDefault="0012535E" w:rsidP="0012535E">
      <w:pPr>
        <w:spacing w:after="0" w:line="240" w:lineRule="auto"/>
        <w:jc w:val="both"/>
        <w:rPr>
          <w:rFonts w:ascii="Arial" w:hAnsi="Arial" w:cs="Arial"/>
          <w:color w:val="000000" w:themeColor="text1"/>
        </w:rPr>
      </w:pPr>
    </w:p>
    <w:p w14:paraId="0C3C2B8D" w14:textId="77777777" w:rsidR="000E12B5" w:rsidRPr="008C3256" w:rsidRDefault="000E12B5">
      <w:pPr>
        <w:rPr>
          <w:rFonts w:ascii="Arial" w:hAnsi="Arial" w:cs="Arial"/>
          <w:color w:val="000000" w:themeColor="text1"/>
        </w:rPr>
      </w:pPr>
      <w:r w:rsidRPr="008C3256">
        <w:rPr>
          <w:rFonts w:ascii="Arial" w:hAnsi="Arial" w:cs="Arial"/>
          <w:color w:val="000000" w:themeColor="text1"/>
        </w:rPr>
        <w:br w:type="page"/>
      </w:r>
    </w:p>
    <w:p w14:paraId="7B5F66F5" w14:textId="77777777" w:rsidR="00CD0C5C" w:rsidRPr="008C3256" w:rsidRDefault="00CD0C5C" w:rsidP="003725DE">
      <w:pPr>
        <w:spacing w:after="0" w:line="276" w:lineRule="auto"/>
        <w:rPr>
          <w:rFonts w:ascii="Arial" w:hAnsi="Arial" w:cs="Arial"/>
          <w:b/>
          <w:color w:val="000000" w:themeColor="text1"/>
        </w:rPr>
      </w:pPr>
    </w:p>
    <w:p w14:paraId="15FDC1B0"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2FC3A01" w14:textId="77777777" w:rsidR="008B015F" w:rsidRPr="008C3256" w:rsidRDefault="004B4287" w:rsidP="003725DE">
      <w:pPr>
        <w:pStyle w:val="ListParagraph"/>
        <w:spacing w:after="0" w:line="276" w:lineRule="auto"/>
        <w:jc w:val="center"/>
        <w:rPr>
          <w:rFonts w:ascii="Arial" w:hAnsi="Arial" w:cs="Arial"/>
          <w:b/>
          <w:color w:val="000000" w:themeColor="text1"/>
        </w:rPr>
      </w:pPr>
      <w:r w:rsidRPr="008C3256">
        <w:rPr>
          <w:rFonts w:ascii="Arial" w:hAnsi="Arial" w:cs="Arial"/>
          <w:b/>
          <w:color w:val="000000" w:themeColor="text1"/>
        </w:rPr>
        <w:t>(Uvodne ugotovitve)</w:t>
      </w:r>
    </w:p>
    <w:p w14:paraId="614A13A0" w14:textId="77777777" w:rsidR="006F6731" w:rsidRPr="008C3256" w:rsidRDefault="006F6731" w:rsidP="003725DE">
      <w:pPr>
        <w:keepNext/>
        <w:keepLines/>
        <w:widowControl w:val="0"/>
        <w:spacing w:after="0" w:line="276" w:lineRule="auto"/>
        <w:jc w:val="both"/>
        <w:rPr>
          <w:rFonts w:ascii="Arial" w:hAnsi="Arial" w:cs="Arial"/>
        </w:rPr>
      </w:pPr>
    </w:p>
    <w:p w14:paraId="71DFC41A" w14:textId="77777777" w:rsidR="00B122B4" w:rsidRPr="008C3256" w:rsidRDefault="004B4287" w:rsidP="003725DE">
      <w:pPr>
        <w:keepNext/>
        <w:keepLines/>
        <w:widowControl w:val="0"/>
        <w:spacing w:after="0" w:line="276" w:lineRule="auto"/>
        <w:jc w:val="both"/>
        <w:rPr>
          <w:rFonts w:ascii="Arial" w:hAnsi="Arial" w:cs="Arial"/>
        </w:rPr>
      </w:pPr>
      <w:r w:rsidRPr="008C3256">
        <w:rPr>
          <w:rFonts w:ascii="Arial" w:hAnsi="Arial" w:cs="Arial"/>
        </w:rPr>
        <w:t>Pogodben</w:t>
      </w:r>
      <w:r w:rsidR="00B33A62" w:rsidRPr="008C3256">
        <w:rPr>
          <w:rFonts w:ascii="Arial" w:hAnsi="Arial" w:cs="Arial"/>
        </w:rPr>
        <w:t>e</w:t>
      </w:r>
      <w:r w:rsidRPr="008C3256">
        <w:rPr>
          <w:rFonts w:ascii="Arial" w:hAnsi="Arial" w:cs="Arial"/>
        </w:rPr>
        <w:t xml:space="preserve"> strank</w:t>
      </w:r>
      <w:r w:rsidR="00B33A62" w:rsidRPr="008C3256">
        <w:rPr>
          <w:rFonts w:ascii="Arial" w:hAnsi="Arial" w:cs="Arial"/>
        </w:rPr>
        <w:t>e</w:t>
      </w:r>
      <w:r w:rsidRPr="008C3256">
        <w:rPr>
          <w:rFonts w:ascii="Arial" w:hAnsi="Arial" w:cs="Arial"/>
        </w:rPr>
        <w:t xml:space="preserve"> uvodoma ugotavlja</w:t>
      </w:r>
      <w:r w:rsidR="00B33A62" w:rsidRPr="008C3256">
        <w:rPr>
          <w:rFonts w:ascii="Arial" w:hAnsi="Arial" w:cs="Arial"/>
        </w:rPr>
        <w:t>jo</w:t>
      </w:r>
      <w:r w:rsidRPr="008C3256">
        <w:rPr>
          <w:rFonts w:ascii="Arial" w:hAnsi="Arial" w:cs="Arial"/>
        </w:rPr>
        <w:t>, da:</w:t>
      </w:r>
    </w:p>
    <w:p w14:paraId="23D23CAA" w14:textId="55F6A88D" w:rsidR="00201F88" w:rsidRPr="00180F4E" w:rsidRDefault="00201F88" w:rsidP="00180F4E">
      <w:pPr>
        <w:pStyle w:val="ListParagraph"/>
        <w:numPr>
          <w:ilvl w:val="0"/>
          <w:numId w:val="20"/>
        </w:numPr>
        <w:spacing w:after="0" w:line="276" w:lineRule="auto"/>
        <w:jc w:val="both"/>
        <w:rPr>
          <w:rFonts w:ascii="Arial" w:hAnsi="Arial" w:cs="Arial"/>
          <w:i/>
          <w:iCs/>
        </w:rPr>
      </w:pPr>
      <w:r w:rsidRPr="004E4FFC">
        <w:rPr>
          <w:rFonts w:ascii="Arial" w:hAnsi="Arial" w:cs="Arial"/>
        </w:rPr>
        <w:t>je naročnik dne _______________ na spletni strani občine objavil povabilo k oddaji ponudbe »</w:t>
      </w:r>
      <w:r w:rsidR="00180F4E" w:rsidRPr="00180F4E">
        <w:rPr>
          <w:rFonts w:ascii="Arial" w:hAnsi="Arial" w:cs="Arial"/>
          <w:i/>
          <w:iCs/>
        </w:rPr>
        <w:t>za izdelavo projekta za izvedbo (PZI)</w:t>
      </w:r>
      <w:r w:rsidR="00180F4E">
        <w:rPr>
          <w:rFonts w:ascii="Arial" w:hAnsi="Arial" w:cs="Arial"/>
          <w:i/>
          <w:iCs/>
        </w:rPr>
        <w:t xml:space="preserve"> </w:t>
      </w:r>
      <w:r w:rsidR="00180F4E" w:rsidRPr="00180F4E">
        <w:rPr>
          <w:rFonts w:ascii="Arial" w:hAnsi="Arial" w:cs="Arial"/>
          <w:i/>
          <w:iCs/>
        </w:rPr>
        <w:t>celovite prenove Ulice Marjana Kozine  (LZ 299181) v dolžini 600 m</w:t>
      </w:r>
      <w:r w:rsidRPr="00180F4E">
        <w:rPr>
          <w:rFonts w:ascii="Arial" w:hAnsi="Arial" w:cs="Arial"/>
        </w:rPr>
        <w:t>«, št. dokumenta  __________________________;</w:t>
      </w:r>
    </w:p>
    <w:p w14:paraId="4A5E2A78" w14:textId="19C94145" w:rsidR="00C42961" w:rsidRPr="00180F4E" w:rsidRDefault="00201F88" w:rsidP="00180F4E">
      <w:pPr>
        <w:keepNext/>
        <w:keepLines/>
        <w:widowControl w:val="0"/>
        <w:numPr>
          <w:ilvl w:val="0"/>
          <w:numId w:val="20"/>
        </w:numPr>
        <w:spacing w:after="0" w:line="276" w:lineRule="auto"/>
        <w:jc w:val="both"/>
        <w:rPr>
          <w:rFonts w:ascii="Arial" w:hAnsi="Arial" w:cs="Arial"/>
        </w:rPr>
      </w:pPr>
      <w:r w:rsidRPr="004E4FFC">
        <w:rPr>
          <w:rFonts w:ascii="Arial" w:hAnsi="Arial" w:cs="Arial"/>
        </w:rPr>
        <w:t xml:space="preserve">je </w:t>
      </w:r>
      <w:r>
        <w:rPr>
          <w:rFonts w:ascii="Arial" w:hAnsi="Arial" w:cs="Arial"/>
        </w:rPr>
        <w:t xml:space="preserve">naročnik izbral izvajalca kot najugodnejšega ponudnika  </w:t>
      </w:r>
      <w:r w:rsidR="00180F4E" w:rsidRPr="00180F4E">
        <w:rPr>
          <w:rFonts w:ascii="Arial" w:hAnsi="Arial" w:cs="Arial"/>
        </w:rPr>
        <w:t xml:space="preserve">za izdelavo projekta za izvedbo </w:t>
      </w:r>
      <w:r w:rsidR="00180F4E">
        <w:rPr>
          <w:rFonts w:ascii="Arial" w:hAnsi="Arial" w:cs="Arial"/>
        </w:rPr>
        <w:t xml:space="preserve">projekta za izvedbo </w:t>
      </w:r>
      <w:r w:rsidR="00180F4E" w:rsidRPr="00180F4E">
        <w:rPr>
          <w:rFonts w:ascii="Arial" w:hAnsi="Arial" w:cs="Arial"/>
        </w:rPr>
        <w:t>(PZI)</w:t>
      </w:r>
      <w:r w:rsidR="00180F4E">
        <w:rPr>
          <w:rFonts w:ascii="Arial" w:hAnsi="Arial" w:cs="Arial"/>
        </w:rPr>
        <w:t xml:space="preserve"> </w:t>
      </w:r>
      <w:r w:rsidR="00180F4E" w:rsidRPr="00180F4E">
        <w:rPr>
          <w:rFonts w:ascii="Arial" w:hAnsi="Arial" w:cs="Arial"/>
        </w:rPr>
        <w:t>celovite prenove Ulice Marjana Kozine  (LZ 299181) v dolžini 600 m</w:t>
      </w:r>
      <w:r w:rsidRPr="00180F4E">
        <w:rPr>
          <w:rFonts w:ascii="Arial" w:hAnsi="Arial" w:cs="Arial"/>
        </w:rPr>
        <w:t>;</w:t>
      </w:r>
    </w:p>
    <w:p w14:paraId="1990132A" w14:textId="77777777" w:rsidR="00856982" w:rsidRPr="00C54B6B" w:rsidRDefault="004B4287" w:rsidP="003725DE">
      <w:pPr>
        <w:keepNext/>
        <w:keepLines/>
        <w:widowControl w:val="0"/>
        <w:numPr>
          <w:ilvl w:val="0"/>
          <w:numId w:val="20"/>
        </w:numPr>
        <w:spacing w:after="0" w:line="276" w:lineRule="auto"/>
        <w:jc w:val="both"/>
        <w:rPr>
          <w:rFonts w:ascii="Arial" w:hAnsi="Arial" w:cs="Arial"/>
        </w:rPr>
      </w:pPr>
      <w:r w:rsidRPr="00C54B6B">
        <w:rPr>
          <w:rFonts w:ascii="Arial" w:hAnsi="Arial" w:cs="Arial"/>
        </w:rPr>
        <w:t>da je bil z odločitvijo o oddaji posameznega naročila ________________ z dne ________________ kot najugodnejši ponudnik izbran zgoraj navedeni izvajalec;</w:t>
      </w:r>
    </w:p>
    <w:p w14:paraId="7ED28D06" w14:textId="77777777" w:rsidR="00192E36" w:rsidRPr="004E4FFC" w:rsidRDefault="00192E36" w:rsidP="004A4FBA">
      <w:pPr>
        <w:keepNext/>
        <w:keepLines/>
        <w:widowControl w:val="0"/>
        <w:numPr>
          <w:ilvl w:val="0"/>
          <w:numId w:val="20"/>
        </w:numPr>
        <w:spacing w:after="0" w:line="276" w:lineRule="auto"/>
        <w:jc w:val="both"/>
        <w:rPr>
          <w:rFonts w:ascii="Arial" w:hAnsi="Arial" w:cs="Arial"/>
          <w:color w:val="000000" w:themeColor="text1"/>
        </w:rPr>
      </w:pPr>
      <w:r w:rsidRPr="004E4FFC">
        <w:rPr>
          <w:rFonts w:ascii="Arial" w:hAnsi="Arial" w:cs="Arial"/>
        </w:rPr>
        <w:t>da ima naročnik sredstva za izvedbo javnega naročila zagotovljena na proračunski postavki</w:t>
      </w:r>
      <w:r w:rsidRPr="004E4FFC">
        <w:rPr>
          <w:rFonts w:ascii="Arial" w:hAnsi="Arial" w:cs="Arial"/>
          <w:u w:val="single"/>
        </w:rPr>
        <w:t xml:space="preserve"> _________.</w:t>
      </w:r>
    </w:p>
    <w:p w14:paraId="27254912" w14:textId="77777777" w:rsidR="00D44158" w:rsidRPr="009F2366" w:rsidRDefault="00D44158" w:rsidP="003725DE">
      <w:pPr>
        <w:keepNext/>
        <w:keepLines/>
        <w:widowControl w:val="0"/>
        <w:spacing w:after="0" w:line="276" w:lineRule="auto"/>
        <w:ind w:left="360"/>
        <w:jc w:val="both"/>
        <w:rPr>
          <w:rFonts w:ascii="Arial" w:hAnsi="Arial" w:cs="Arial"/>
          <w:color w:val="000000" w:themeColor="text1"/>
        </w:rPr>
      </w:pPr>
    </w:p>
    <w:p w14:paraId="30CB8D36" w14:textId="77777777" w:rsidR="0012535E" w:rsidRPr="005E6956" w:rsidRDefault="004B4287" w:rsidP="003725DE">
      <w:pPr>
        <w:pStyle w:val="ListParagraph"/>
        <w:numPr>
          <w:ilvl w:val="0"/>
          <w:numId w:val="15"/>
        </w:numPr>
        <w:spacing w:after="0" w:line="276" w:lineRule="auto"/>
        <w:jc w:val="center"/>
        <w:rPr>
          <w:rFonts w:ascii="Arial" w:hAnsi="Arial" w:cs="Arial"/>
          <w:b/>
          <w:color w:val="000000" w:themeColor="text1"/>
        </w:rPr>
      </w:pPr>
      <w:r w:rsidRPr="005E6956">
        <w:rPr>
          <w:rFonts w:ascii="Arial" w:hAnsi="Arial" w:cs="Arial"/>
          <w:b/>
          <w:color w:val="000000" w:themeColor="text1"/>
        </w:rPr>
        <w:t>člen</w:t>
      </w:r>
    </w:p>
    <w:p w14:paraId="0BF5254A" w14:textId="77777777" w:rsidR="0012535E" w:rsidRPr="005E6956" w:rsidRDefault="004B4287" w:rsidP="003725DE">
      <w:pPr>
        <w:pStyle w:val="ListParagraph"/>
        <w:spacing w:after="0" w:line="276" w:lineRule="auto"/>
        <w:jc w:val="center"/>
        <w:rPr>
          <w:rFonts w:ascii="Arial" w:hAnsi="Arial" w:cs="Arial"/>
          <w:b/>
          <w:color w:val="000000" w:themeColor="text1"/>
        </w:rPr>
      </w:pPr>
      <w:r w:rsidRPr="005E6956">
        <w:rPr>
          <w:rFonts w:ascii="Arial" w:hAnsi="Arial" w:cs="Arial"/>
          <w:b/>
          <w:color w:val="000000" w:themeColor="text1"/>
        </w:rPr>
        <w:t>(Predmet pogodbe)</w:t>
      </w:r>
    </w:p>
    <w:p w14:paraId="56A44519" w14:textId="77777777" w:rsidR="0012535E" w:rsidRPr="005E6956" w:rsidRDefault="0012535E" w:rsidP="003725DE">
      <w:pPr>
        <w:pStyle w:val="ListParagraph"/>
        <w:spacing w:after="0" w:line="276" w:lineRule="auto"/>
        <w:jc w:val="center"/>
        <w:rPr>
          <w:rFonts w:ascii="Arial" w:hAnsi="Arial" w:cs="Arial"/>
          <w:color w:val="000000" w:themeColor="text1"/>
        </w:rPr>
      </w:pPr>
    </w:p>
    <w:p w14:paraId="31FFD9E5" w14:textId="49EF0735" w:rsidR="00B122B4" w:rsidRPr="005E6956" w:rsidRDefault="004B4287" w:rsidP="003725DE">
      <w:pPr>
        <w:keepNext/>
        <w:keepLines/>
        <w:widowControl w:val="0"/>
        <w:spacing w:after="0" w:line="276" w:lineRule="auto"/>
        <w:jc w:val="both"/>
        <w:rPr>
          <w:rFonts w:ascii="Arial" w:hAnsi="Arial" w:cs="Arial"/>
        </w:rPr>
      </w:pPr>
      <w:r w:rsidRPr="005E6956">
        <w:rPr>
          <w:rFonts w:ascii="Arial" w:hAnsi="Arial" w:cs="Arial"/>
        </w:rPr>
        <w:t xml:space="preserve">Predmet pogodbe je izvedba storitev </w:t>
      </w:r>
      <w:r w:rsidR="006F1F72">
        <w:rPr>
          <w:rFonts w:ascii="Arial" w:hAnsi="Arial" w:cs="Arial"/>
        </w:rPr>
        <w:t>i</w:t>
      </w:r>
      <w:r w:rsidR="006F1F72" w:rsidRPr="006F1F72">
        <w:rPr>
          <w:rFonts w:ascii="Arial" w:hAnsi="Arial" w:cs="Arial"/>
        </w:rPr>
        <w:t>zdelav</w:t>
      </w:r>
      <w:r w:rsidR="006F1F72">
        <w:rPr>
          <w:rFonts w:ascii="Arial" w:hAnsi="Arial" w:cs="Arial"/>
        </w:rPr>
        <w:t>e</w:t>
      </w:r>
      <w:r w:rsidR="006F1F72" w:rsidRPr="006F1F72">
        <w:rPr>
          <w:rFonts w:ascii="Arial" w:hAnsi="Arial" w:cs="Arial"/>
        </w:rPr>
        <w:t xml:space="preserve"> PZI projektne dokumentacije </w:t>
      </w:r>
      <w:r w:rsidR="00A01269">
        <w:rPr>
          <w:rFonts w:ascii="Arial" w:hAnsi="Arial" w:cs="Arial"/>
        </w:rPr>
        <w:t>za</w:t>
      </w:r>
      <w:r w:rsidR="00180F4E">
        <w:rPr>
          <w:rFonts w:ascii="Arial" w:hAnsi="Arial" w:cs="Arial"/>
        </w:rPr>
        <w:t xml:space="preserve"> </w:t>
      </w:r>
      <w:r w:rsidR="00180F4E" w:rsidRPr="00180F4E">
        <w:rPr>
          <w:rFonts w:ascii="Arial" w:hAnsi="Arial" w:cs="Arial"/>
          <w:i/>
          <w:iCs/>
        </w:rPr>
        <w:t>celovit</w:t>
      </w:r>
      <w:r w:rsidR="00180F4E">
        <w:rPr>
          <w:rFonts w:ascii="Arial" w:hAnsi="Arial" w:cs="Arial"/>
          <w:i/>
          <w:iCs/>
        </w:rPr>
        <w:t>o</w:t>
      </w:r>
      <w:r w:rsidR="00180F4E" w:rsidRPr="00180F4E">
        <w:rPr>
          <w:rFonts w:ascii="Arial" w:hAnsi="Arial" w:cs="Arial"/>
          <w:i/>
          <w:iCs/>
        </w:rPr>
        <w:t xml:space="preserve"> prenov</w:t>
      </w:r>
      <w:r w:rsidR="00180F4E">
        <w:rPr>
          <w:rFonts w:ascii="Arial" w:hAnsi="Arial" w:cs="Arial"/>
          <w:i/>
          <w:iCs/>
        </w:rPr>
        <w:t>o</w:t>
      </w:r>
      <w:r w:rsidR="00180F4E" w:rsidRPr="00180F4E">
        <w:rPr>
          <w:rFonts w:ascii="Arial" w:hAnsi="Arial" w:cs="Arial"/>
          <w:i/>
          <w:iCs/>
        </w:rPr>
        <w:t xml:space="preserve"> Ulice Marjana Kozine  (LZ 299181) v dolžini 600 m</w:t>
      </w:r>
      <w:r w:rsidR="00180F4E">
        <w:rPr>
          <w:rFonts w:ascii="Arial" w:hAnsi="Arial" w:cs="Arial"/>
          <w:i/>
          <w:iCs/>
        </w:rPr>
        <w:t>.</w:t>
      </w:r>
      <w:r w:rsidR="00180F4E" w:rsidRPr="005E6956">
        <w:rPr>
          <w:rFonts w:ascii="Arial" w:hAnsi="Arial" w:cs="Arial"/>
        </w:rPr>
        <w:t xml:space="preserve"> </w:t>
      </w:r>
      <w:r w:rsidR="00540F11" w:rsidRPr="005E6956">
        <w:rPr>
          <w:rFonts w:ascii="Arial" w:hAnsi="Arial" w:cs="Arial"/>
        </w:rPr>
        <w:t>Predmet je podrobneje opredeljen v Projektni nalogi naročnika</w:t>
      </w:r>
      <w:r w:rsidR="00A01269">
        <w:rPr>
          <w:rFonts w:ascii="Arial" w:hAnsi="Arial" w:cs="Arial"/>
        </w:rPr>
        <w:t xml:space="preserve"> </w:t>
      </w:r>
      <w:r w:rsidR="00540F11" w:rsidRPr="005E6956">
        <w:rPr>
          <w:rFonts w:ascii="Arial" w:hAnsi="Arial" w:cs="Arial"/>
        </w:rPr>
        <w:t>ter ponudbi izvajalca, ki so priloga te pogodbe.</w:t>
      </w:r>
    </w:p>
    <w:p w14:paraId="46E22B54" w14:textId="77777777" w:rsidR="004A4FBA" w:rsidRDefault="004A4FBA" w:rsidP="004A4FBA">
      <w:pPr>
        <w:spacing w:after="0" w:line="276" w:lineRule="auto"/>
        <w:jc w:val="both"/>
        <w:rPr>
          <w:rFonts w:ascii="Arial" w:hAnsi="Arial" w:cs="Arial"/>
        </w:rPr>
      </w:pPr>
      <w:bookmarkStart w:id="0" w:name="_Hlk75172119"/>
    </w:p>
    <w:p w14:paraId="3D22B9AE" w14:textId="59AC6D19" w:rsidR="00540F11" w:rsidRDefault="00540F11" w:rsidP="003725DE">
      <w:pPr>
        <w:spacing w:after="0" w:line="276" w:lineRule="auto"/>
        <w:jc w:val="both"/>
        <w:rPr>
          <w:rFonts w:ascii="Arial" w:hAnsi="Arial" w:cs="Arial"/>
        </w:rPr>
      </w:pPr>
      <w:r w:rsidRPr="005E6956">
        <w:rPr>
          <w:rFonts w:ascii="Arial" w:hAnsi="Arial" w:cs="Arial"/>
        </w:rPr>
        <w:t>Izvajalec se s to pogodbo zaveže izdelati projektno dokumentacijo, kot je opredeljeno v prejšnjem odstavku navedenih dokumentih, v obsegu in v skladu z določili veljavne zakonodaje, dokumentacije v zvezi z oddajo javnega naročila in skladno s smernicami</w:t>
      </w:r>
      <w:r w:rsidRPr="00540F11">
        <w:rPr>
          <w:rFonts w:ascii="Arial" w:hAnsi="Arial" w:cs="Arial"/>
        </w:rPr>
        <w:t xml:space="preserve"> naročnika, naročnik pa se zavezuje izvajalcu plačati v tretjem členu dogovorjeni znesek.</w:t>
      </w:r>
    </w:p>
    <w:p w14:paraId="0043E383" w14:textId="4A7BC495" w:rsidR="00540F11" w:rsidRDefault="00540F11" w:rsidP="003725DE">
      <w:pPr>
        <w:spacing w:after="0" w:line="276" w:lineRule="auto"/>
        <w:jc w:val="both"/>
        <w:rPr>
          <w:rFonts w:ascii="Arial" w:hAnsi="Arial" w:cs="Arial"/>
        </w:rPr>
      </w:pPr>
    </w:p>
    <w:p w14:paraId="3CB97883" w14:textId="1878D5C5" w:rsidR="0048038E" w:rsidRDefault="00A01269" w:rsidP="003725DE">
      <w:pPr>
        <w:spacing w:after="0" w:line="276" w:lineRule="auto"/>
        <w:jc w:val="both"/>
        <w:rPr>
          <w:rFonts w:ascii="Arial" w:hAnsi="Arial" w:cs="Arial"/>
          <w:color w:val="000000" w:themeColor="text1"/>
        </w:rPr>
      </w:pPr>
      <w:r>
        <w:rPr>
          <w:rFonts w:ascii="Arial" w:hAnsi="Arial" w:cs="Arial"/>
          <w:color w:val="000000" w:themeColor="text1"/>
        </w:rPr>
        <w:t>Celotna p</w:t>
      </w:r>
      <w:r w:rsidR="00540F11" w:rsidRPr="00540F11">
        <w:rPr>
          <w:rFonts w:ascii="Arial" w:hAnsi="Arial" w:cs="Arial"/>
          <w:color w:val="000000" w:themeColor="text1"/>
        </w:rPr>
        <w:t>rojektna dokumentacija mora biti izdelana in naročniku predana v izvodih, ki so potrebni za postopek in arhiv in sicer</w:t>
      </w:r>
      <w:r>
        <w:rPr>
          <w:rFonts w:ascii="Arial" w:hAnsi="Arial" w:cs="Arial"/>
          <w:color w:val="000000" w:themeColor="text1"/>
        </w:rPr>
        <w:t>:</w:t>
      </w:r>
    </w:p>
    <w:p w14:paraId="584F4BE5" w14:textId="77777777" w:rsidR="00A01269" w:rsidRPr="004E4FFC" w:rsidRDefault="00A01269" w:rsidP="004A4FBA">
      <w:pPr>
        <w:pStyle w:val="ListParagraph"/>
        <w:numPr>
          <w:ilvl w:val="0"/>
          <w:numId w:val="32"/>
        </w:numPr>
        <w:spacing w:after="0" w:line="276" w:lineRule="auto"/>
        <w:jc w:val="both"/>
        <w:rPr>
          <w:rFonts w:ascii="Arial" w:hAnsi="Arial" w:cs="Arial"/>
        </w:rPr>
      </w:pPr>
      <w:r w:rsidRPr="004E4FFC">
        <w:rPr>
          <w:rFonts w:ascii="Arial" w:hAnsi="Arial" w:cs="Arial"/>
        </w:rPr>
        <w:t>štiri izvode natisnjene končne projektne dokumentacije;</w:t>
      </w:r>
    </w:p>
    <w:p w14:paraId="1856E301" w14:textId="607C17D1" w:rsidR="00A01269" w:rsidRPr="00A01269" w:rsidRDefault="00A01269" w:rsidP="003725DE">
      <w:pPr>
        <w:pStyle w:val="ListParagraph"/>
        <w:numPr>
          <w:ilvl w:val="0"/>
          <w:numId w:val="32"/>
        </w:numPr>
        <w:spacing w:after="0" w:line="276" w:lineRule="auto"/>
        <w:jc w:val="both"/>
        <w:rPr>
          <w:rFonts w:ascii="Arial" w:hAnsi="Arial" w:cs="Arial"/>
          <w:color w:val="000000" w:themeColor="text1"/>
        </w:rPr>
      </w:pPr>
      <w:r w:rsidRPr="00A01269">
        <w:rPr>
          <w:rFonts w:ascii="Arial" w:hAnsi="Arial" w:cs="Arial"/>
        </w:rPr>
        <w:t>štiri USB ključke z digitalno verzijo končne projektne dokumentacije</w:t>
      </w:r>
      <w:r>
        <w:rPr>
          <w:rFonts w:ascii="Arial" w:hAnsi="Arial" w:cs="Arial"/>
        </w:rPr>
        <w:t>.</w:t>
      </w:r>
    </w:p>
    <w:p w14:paraId="16BB1B9D" w14:textId="77777777" w:rsidR="00540F11" w:rsidRPr="008C3256" w:rsidRDefault="00540F11" w:rsidP="003725DE">
      <w:pPr>
        <w:spacing w:after="0" w:line="276" w:lineRule="auto"/>
        <w:jc w:val="both"/>
        <w:rPr>
          <w:rFonts w:ascii="Arial" w:hAnsi="Arial" w:cs="Arial"/>
          <w:color w:val="000000" w:themeColor="text1"/>
        </w:rPr>
      </w:pPr>
    </w:p>
    <w:p w14:paraId="285B55B9" w14:textId="77777777" w:rsidR="007E3456" w:rsidRPr="004E4FFC" w:rsidRDefault="001E6E99" w:rsidP="004A4FBA">
      <w:pPr>
        <w:tabs>
          <w:tab w:val="num" w:pos="720"/>
        </w:tabs>
        <w:spacing w:after="0" w:line="276" w:lineRule="auto"/>
        <w:jc w:val="both"/>
        <w:rPr>
          <w:rFonts w:ascii="Arial" w:hAnsi="Arial" w:cs="Arial"/>
          <w:color w:val="000000" w:themeColor="text1"/>
        </w:rPr>
      </w:pPr>
      <w:r w:rsidRPr="008C3256">
        <w:rPr>
          <w:rFonts w:ascii="Arial" w:hAnsi="Arial" w:cs="Arial"/>
          <w:color w:val="000000" w:themeColor="text1"/>
        </w:rPr>
        <w:t xml:space="preserve">Papirnati in digitalni izvod projektne dokumentacije morata biti identična. </w:t>
      </w:r>
      <w:bookmarkEnd w:id="0"/>
      <w:r w:rsidR="007E3456" w:rsidRPr="004E4FFC">
        <w:rPr>
          <w:rFonts w:ascii="Arial" w:hAnsi="Arial" w:cs="Arial"/>
          <w:color w:val="000000" w:themeColor="text1"/>
        </w:rPr>
        <w:t xml:space="preserve">Izvajalec se zavezuje, da bo naročniku predal digitalno dokumentacijo v naslednjih elektronskih formatih: </w:t>
      </w:r>
    </w:p>
    <w:p w14:paraId="52F4509B" w14:textId="1C8721BD" w:rsidR="007E3456" w:rsidRPr="004E4FFC" w:rsidRDefault="007E3456" w:rsidP="004A4FBA">
      <w:pPr>
        <w:pStyle w:val="ListParagraph"/>
        <w:numPr>
          <w:ilvl w:val="0"/>
          <w:numId w:val="33"/>
        </w:numPr>
        <w:tabs>
          <w:tab w:val="num" w:pos="720"/>
        </w:tabs>
        <w:spacing w:after="0" w:line="276" w:lineRule="auto"/>
        <w:jc w:val="both"/>
        <w:rPr>
          <w:rFonts w:ascii="Arial" w:hAnsi="Arial" w:cs="Arial"/>
          <w:color w:val="000000" w:themeColor="text1"/>
        </w:rPr>
      </w:pPr>
      <w:r w:rsidRPr="004E4FFC">
        <w:rPr>
          <w:rFonts w:ascii="Arial" w:hAnsi="Arial" w:cs="Arial"/>
          <w:color w:val="000000" w:themeColor="text1"/>
        </w:rPr>
        <w:t>besedilni dokumenti: v formatu PDF in Word</w:t>
      </w:r>
      <w:r>
        <w:rPr>
          <w:rFonts w:ascii="Arial" w:hAnsi="Arial" w:cs="Arial"/>
          <w:color w:val="000000" w:themeColor="text1"/>
        </w:rPr>
        <w:t>;</w:t>
      </w:r>
      <w:r w:rsidRPr="004E4FFC">
        <w:rPr>
          <w:rFonts w:ascii="Arial" w:hAnsi="Arial" w:cs="Arial"/>
          <w:color w:val="000000" w:themeColor="text1"/>
        </w:rPr>
        <w:t xml:space="preserve"> </w:t>
      </w:r>
    </w:p>
    <w:p w14:paraId="01C51F35" w14:textId="72B9B05E" w:rsidR="007E3456" w:rsidRPr="004E4FFC" w:rsidRDefault="007E3456" w:rsidP="004A4FBA">
      <w:pPr>
        <w:pStyle w:val="ListParagraph"/>
        <w:numPr>
          <w:ilvl w:val="0"/>
          <w:numId w:val="33"/>
        </w:numPr>
        <w:tabs>
          <w:tab w:val="num" w:pos="720"/>
        </w:tabs>
        <w:spacing w:after="0" w:line="276" w:lineRule="auto"/>
        <w:jc w:val="both"/>
        <w:rPr>
          <w:rFonts w:ascii="Arial" w:hAnsi="Arial" w:cs="Arial"/>
          <w:color w:val="000000" w:themeColor="text1"/>
        </w:rPr>
      </w:pPr>
      <w:r w:rsidRPr="004E4FFC">
        <w:rPr>
          <w:rFonts w:ascii="Arial" w:hAnsi="Arial" w:cs="Arial"/>
          <w:color w:val="000000" w:themeColor="text1"/>
        </w:rPr>
        <w:t>preglednice: v formatu Excel</w:t>
      </w:r>
      <w:r>
        <w:rPr>
          <w:rFonts w:ascii="Arial" w:hAnsi="Arial" w:cs="Arial"/>
          <w:color w:val="000000" w:themeColor="text1"/>
        </w:rPr>
        <w:t>;</w:t>
      </w:r>
    </w:p>
    <w:p w14:paraId="3930B49C" w14:textId="6F327676" w:rsidR="004D337B" w:rsidRPr="007E3456" w:rsidRDefault="007E3456" w:rsidP="003725DE">
      <w:pPr>
        <w:pStyle w:val="ListParagraph"/>
        <w:numPr>
          <w:ilvl w:val="0"/>
          <w:numId w:val="33"/>
        </w:numPr>
        <w:spacing w:after="0" w:line="276" w:lineRule="auto"/>
        <w:jc w:val="both"/>
        <w:rPr>
          <w:rFonts w:ascii="Arial" w:hAnsi="Arial" w:cs="Arial"/>
          <w:color w:val="000000" w:themeColor="text1"/>
        </w:rPr>
      </w:pPr>
      <w:r w:rsidRPr="007E3456">
        <w:rPr>
          <w:rFonts w:ascii="Arial" w:hAnsi="Arial" w:cs="Arial"/>
          <w:color w:val="000000" w:themeColor="text1"/>
        </w:rPr>
        <w:t>tehnične risbe v formatu DWG in v formatu PDF</w:t>
      </w:r>
      <w:r>
        <w:rPr>
          <w:rFonts w:ascii="Arial" w:hAnsi="Arial" w:cs="Arial"/>
          <w:color w:val="000000" w:themeColor="text1"/>
        </w:rPr>
        <w:t>.</w:t>
      </w:r>
    </w:p>
    <w:p w14:paraId="32F4AA35" w14:textId="77777777" w:rsidR="007E3456" w:rsidRDefault="007E3456" w:rsidP="003725DE">
      <w:pPr>
        <w:spacing w:after="0" w:line="276" w:lineRule="auto"/>
        <w:jc w:val="both"/>
        <w:rPr>
          <w:rFonts w:ascii="Arial" w:hAnsi="Arial" w:cs="Arial"/>
          <w:color w:val="000000" w:themeColor="text1"/>
        </w:rPr>
      </w:pPr>
    </w:p>
    <w:p w14:paraId="1C8D95F9" w14:textId="7690FADB" w:rsidR="004D337B"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s podpisom te pogodbe potrjuje, da je v celoti seznanjen z obsegom in zahtevnostjo pogodbenih del in storitev, dokumentacijo ter z lokacijo, kjer se bodo izvajala dela. </w:t>
      </w:r>
    </w:p>
    <w:p w14:paraId="7EBF2800" w14:textId="77777777" w:rsidR="004D337B" w:rsidRPr="008C3256" w:rsidRDefault="004D337B" w:rsidP="003725DE">
      <w:pPr>
        <w:spacing w:after="0" w:line="276" w:lineRule="auto"/>
        <w:jc w:val="both"/>
        <w:rPr>
          <w:rFonts w:ascii="Arial" w:hAnsi="Arial" w:cs="Arial"/>
          <w:color w:val="000000" w:themeColor="text1"/>
        </w:rPr>
      </w:pPr>
    </w:p>
    <w:p w14:paraId="066E9133" w14:textId="30A9CD94" w:rsidR="004D337B"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Dodatnih del, ki niso opredeljena s to pogodbo, izvajalec ne sme začeti izvajati brez predhodnega pisnega soglasja naročnika. Za dodatna dela, ki so se izkazala za potrebna šele po sklenitvi te pogodbe, lahko naročnik odda naročilo izvajalcu osnovnega naročila ob </w:t>
      </w:r>
      <w:r w:rsidRPr="008C3256">
        <w:rPr>
          <w:rFonts w:ascii="Arial" w:hAnsi="Arial" w:cs="Arial"/>
          <w:color w:val="000000" w:themeColor="text1"/>
        </w:rPr>
        <w:lastRenderedPageBreak/>
        <w:t xml:space="preserve">upoštevanju določb </w:t>
      </w:r>
      <w:r w:rsidR="00694659" w:rsidRPr="008C3256">
        <w:rPr>
          <w:rFonts w:ascii="Arial" w:hAnsi="Arial" w:cs="Arial"/>
          <w:color w:val="000000" w:themeColor="text1"/>
        </w:rPr>
        <w:t>z</w:t>
      </w:r>
      <w:r w:rsidRPr="008C3256">
        <w:rPr>
          <w:rFonts w:ascii="Arial" w:hAnsi="Arial" w:cs="Arial"/>
          <w:color w:val="000000" w:themeColor="text1"/>
        </w:rPr>
        <w:t>akona</w:t>
      </w:r>
      <w:r w:rsidR="00694659" w:rsidRPr="008C3256">
        <w:rPr>
          <w:rFonts w:ascii="Arial" w:hAnsi="Arial" w:cs="Arial"/>
          <w:color w:val="000000" w:themeColor="text1"/>
        </w:rPr>
        <w:t>, ki ureja</w:t>
      </w:r>
      <w:r w:rsidRPr="008C3256">
        <w:rPr>
          <w:rFonts w:ascii="Arial" w:hAnsi="Arial" w:cs="Arial"/>
          <w:color w:val="000000" w:themeColor="text1"/>
        </w:rPr>
        <w:t xml:space="preserve"> javn</w:t>
      </w:r>
      <w:r w:rsidR="00694659" w:rsidRPr="008C3256">
        <w:rPr>
          <w:rFonts w:ascii="Arial" w:hAnsi="Arial" w:cs="Arial"/>
          <w:color w:val="000000" w:themeColor="text1"/>
        </w:rPr>
        <w:t xml:space="preserve">o </w:t>
      </w:r>
      <w:r w:rsidRPr="008C3256">
        <w:rPr>
          <w:rFonts w:ascii="Arial" w:hAnsi="Arial" w:cs="Arial"/>
          <w:color w:val="000000" w:themeColor="text1"/>
        </w:rPr>
        <w:t>naročanj</w:t>
      </w:r>
      <w:r w:rsidR="00694659" w:rsidRPr="008C3256">
        <w:rPr>
          <w:rFonts w:ascii="Arial" w:hAnsi="Arial" w:cs="Arial"/>
          <w:color w:val="000000" w:themeColor="text1"/>
        </w:rPr>
        <w:t>e</w:t>
      </w:r>
      <w:r w:rsidRPr="008C3256">
        <w:rPr>
          <w:rFonts w:ascii="Arial" w:hAnsi="Arial" w:cs="Arial"/>
          <w:color w:val="000000" w:themeColor="text1"/>
        </w:rPr>
        <w:t>. Z izvajalcem se v tem primeru sklene dodatek k osnovni pogodbi ali nova pogodba.</w:t>
      </w:r>
    </w:p>
    <w:p w14:paraId="5AC4F51E" w14:textId="77777777" w:rsidR="0012535E" w:rsidRPr="008C3256" w:rsidRDefault="0012535E" w:rsidP="003725DE">
      <w:pPr>
        <w:spacing w:after="0" w:line="276" w:lineRule="auto"/>
        <w:jc w:val="both"/>
        <w:rPr>
          <w:rFonts w:ascii="Arial" w:hAnsi="Arial" w:cs="Arial"/>
          <w:color w:val="000000" w:themeColor="text1"/>
        </w:rPr>
      </w:pPr>
    </w:p>
    <w:p w14:paraId="50FC6474" w14:textId="77777777" w:rsidR="0012535E" w:rsidRPr="008C3256" w:rsidRDefault="004B4287" w:rsidP="003725DE">
      <w:pPr>
        <w:pStyle w:val="ListParagraph"/>
        <w:numPr>
          <w:ilvl w:val="0"/>
          <w:numId w:val="15"/>
        </w:numPr>
        <w:spacing w:after="0" w:line="276" w:lineRule="auto"/>
        <w:jc w:val="center"/>
        <w:rPr>
          <w:rFonts w:ascii="Arial" w:hAnsi="Arial" w:cs="Arial"/>
          <w:b/>
          <w:bCs/>
          <w:color w:val="000000" w:themeColor="text1"/>
        </w:rPr>
      </w:pPr>
      <w:r w:rsidRPr="008C3256">
        <w:rPr>
          <w:rFonts w:ascii="Arial" w:hAnsi="Arial" w:cs="Arial"/>
          <w:b/>
          <w:bCs/>
          <w:color w:val="000000" w:themeColor="text1"/>
        </w:rPr>
        <w:t>člen</w:t>
      </w:r>
    </w:p>
    <w:p w14:paraId="7DA686D6" w14:textId="77777777" w:rsidR="0012535E" w:rsidRPr="008C3256" w:rsidRDefault="004B4287" w:rsidP="003725DE">
      <w:pPr>
        <w:pStyle w:val="ListParagraph"/>
        <w:spacing w:after="0" w:line="276" w:lineRule="auto"/>
        <w:jc w:val="center"/>
        <w:rPr>
          <w:rFonts w:ascii="Arial" w:hAnsi="Arial" w:cs="Arial"/>
          <w:b/>
          <w:bCs/>
          <w:color w:val="000000" w:themeColor="text1"/>
        </w:rPr>
      </w:pPr>
      <w:r w:rsidRPr="008C3256">
        <w:rPr>
          <w:rFonts w:ascii="Arial" w:hAnsi="Arial" w:cs="Arial"/>
          <w:b/>
          <w:bCs/>
          <w:color w:val="000000" w:themeColor="text1"/>
        </w:rPr>
        <w:t>(Pogodbena vrednost)</w:t>
      </w:r>
    </w:p>
    <w:p w14:paraId="788FB1A1" w14:textId="77777777" w:rsidR="0012535E" w:rsidRPr="008C3256" w:rsidRDefault="0012535E" w:rsidP="003725DE">
      <w:pPr>
        <w:spacing w:after="0" w:line="276" w:lineRule="auto"/>
        <w:jc w:val="both"/>
        <w:rPr>
          <w:rFonts w:ascii="Arial" w:hAnsi="Arial" w:cs="Arial"/>
          <w:color w:val="000000" w:themeColor="text1"/>
        </w:rPr>
      </w:pPr>
    </w:p>
    <w:p w14:paraId="6FD15FDB" w14:textId="77777777" w:rsidR="00A43FF0" w:rsidRDefault="00A43FF0" w:rsidP="004A4FBA">
      <w:pPr>
        <w:spacing w:after="0" w:line="276" w:lineRule="auto"/>
        <w:jc w:val="both"/>
        <w:rPr>
          <w:rFonts w:ascii="Arial" w:hAnsi="Arial" w:cs="Arial"/>
          <w:color w:val="000000" w:themeColor="text1"/>
        </w:rPr>
      </w:pPr>
      <w:r w:rsidRPr="004E4FFC">
        <w:rPr>
          <w:rFonts w:ascii="Arial" w:hAnsi="Arial" w:cs="Arial"/>
          <w:color w:val="000000" w:themeColor="text1"/>
        </w:rPr>
        <w:t>Naročnik se zavezuje za izdelavo vse projektne dokumentacije in prenos avtorskih pravic iz izvajalca na naročnika plačati:</w:t>
      </w:r>
    </w:p>
    <w:p w14:paraId="330C2D0E" w14:textId="77777777" w:rsidR="00A43FF0" w:rsidRPr="004E4FFC" w:rsidRDefault="00A43FF0" w:rsidP="004A4FBA">
      <w:pPr>
        <w:spacing w:after="0" w:line="276" w:lineRule="auto"/>
        <w:jc w:val="both"/>
        <w:rPr>
          <w:rFonts w:ascii="Arial" w:hAnsi="Arial" w:cs="Arial"/>
          <w:color w:val="000000" w:themeColor="text1"/>
        </w:rPr>
      </w:pPr>
    </w:p>
    <w:p w14:paraId="4E573644" w14:textId="77777777" w:rsidR="00A43FF0" w:rsidRPr="004E4FFC" w:rsidRDefault="00A43FF0" w:rsidP="004A4FBA">
      <w:pPr>
        <w:spacing w:after="0" w:line="276" w:lineRule="auto"/>
        <w:jc w:val="center"/>
        <w:rPr>
          <w:rFonts w:ascii="Arial" w:hAnsi="Arial" w:cs="Arial"/>
          <w:b/>
          <w:bCs/>
          <w:color w:val="000000" w:themeColor="text1"/>
        </w:rPr>
      </w:pPr>
      <w:r w:rsidRPr="004E4FFC">
        <w:rPr>
          <w:rFonts w:ascii="Arial" w:hAnsi="Arial" w:cs="Arial"/>
          <w:b/>
          <w:bCs/>
          <w:color w:val="000000" w:themeColor="text1"/>
        </w:rPr>
        <w:t>… evrov, kar z vključenim DDV znaša … evrov</w:t>
      </w:r>
    </w:p>
    <w:p w14:paraId="02C9A327" w14:textId="77777777" w:rsidR="00A43FF0" w:rsidRPr="004E4FFC" w:rsidRDefault="00A43FF0" w:rsidP="004A4FBA">
      <w:pPr>
        <w:spacing w:after="0" w:line="276" w:lineRule="auto"/>
        <w:jc w:val="both"/>
        <w:rPr>
          <w:rFonts w:ascii="Arial" w:hAnsi="Arial" w:cs="Arial"/>
          <w:color w:val="000000" w:themeColor="text1"/>
        </w:rPr>
      </w:pPr>
    </w:p>
    <w:p w14:paraId="0C84B77C" w14:textId="77777777" w:rsidR="00A43FF0" w:rsidRDefault="00A43FF0" w:rsidP="004A4FBA">
      <w:pPr>
        <w:spacing w:after="0" w:line="276" w:lineRule="auto"/>
        <w:jc w:val="both"/>
        <w:rPr>
          <w:rFonts w:ascii="Arial" w:hAnsi="Arial" w:cs="Arial"/>
          <w:color w:val="000000" w:themeColor="text1"/>
        </w:rPr>
      </w:pPr>
      <w:r w:rsidRPr="004E4FFC">
        <w:rPr>
          <w:rFonts w:ascii="Arial" w:hAnsi="Arial" w:cs="Arial"/>
          <w:color w:val="000000" w:themeColor="text1"/>
        </w:rPr>
        <w:t>Cena po tej pogodbi je končna in fiksna ter vključuje vse storitve izvajalca (in vključuje tudi kot npr. izdelavo korekcij, dopolnitev dokumentacije, stroške pridobivanja soglasij, stroške opreme, transporta, usklajevanja s naročnikom ter upoštevanje vseh dodatnih zahtev) in v njej so všteti vsi stroški dela, materialni stroški ter vsi stroški za izvedbo predmeta pogodbe, z vsemi potrebnimi načrti, elaborati, projektnimi pogoji, soglasji in raziskavami ter vsemi ostalimi podobnimi storitvami, ki omogočajo izvedbo del v obsegu iz pogodbe ter skladno z veljavnimi predpisi.</w:t>
      </w:r>
    </w:p>
    <w:p w14:paraId="35076E48" w14:textId="77777777" w:rsidR="00EB681D" w:rsidRPr="008C3256" w:rsidRDefault="00EB681D" w:rsidP="003725DE">
      <w:pPr>
        <w:spacing w:after="0" w:line="276" w:lineRule="auto"/>
        <w:jc w:val="both"/>
        <w:rPr>
          <w:rFonts w:ascii="Arial" w:hAnsi="Arial" w:cs="Arial"/>
          <w:color w:val="FF0000"/>
          <w:highlight w:val="yellow"/>
        </w:rPr>
      </w:pPr>
    </w:p>
    <w:p w14:paraId="096B3910"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178BE53" w14:textId="77777777" w:rsidR="0012535E" w:rsidRPr="008C3256" w:rsidRDefault="004B4287" w:rsidP="003725DE">
      <w:pPr>
        <w:pStyle w:val="ListParagraph"/>
        <w:spacing w:after="0" w:line="276" w:lineRule="auto"/>
        <w:ind w:left="284"/>
        <w:jc w:val="center"/>
        <w:rPr>
          <w:rFonts w:ascii="Arial" w:hAnsi="Arial" w:cs="Arial"/>
          <w:b/>
          <w:color w:val="000000" w:themeColor="text1"/>
        </w:rPr>
      </w:pPr>
      <w:r w:rsidRPr="008C3256">
        <w:rPr>
          <w:rFonts w:ascii="Arial" w:hAnsi="Arial" w:cs="Arial"/>
          <w:b/>
          <w:color w:val="000000" w:themeColor="text1"/>
        </w:rPr>
        <w:t>(Roki)</w:t>
      </w:r>
    </w:p>
    <w:p w14:paraId="402A7A1A" w14:textId="77777777" w:rsidR="0012535E" w:rsidRPr="008C3256" w:rsidRDefault="0012535E" w:rsidP="003725DE">
      <w:pPr>
        <w:pStyle w:val="ListParagraph"/>
        <w:spacing w:after="0" w:line="276" w:lineRule="auto"/>
        <w:ind w:left="284"/>
        <w:jc w:val="center"/>
        <w:rPr>
          <w:rFonts w:ascii="Arial" w:hAnsi="Arial" w:cs="Arial"/>
          <w:color w:val="000000" w:themeColor="text1"/>
        </w:rPr>
      </w:pPr>
    </w:p>
    <w:p w14:paraId="32E62C97" w14:textId="77777777" w:rsidR="00A43FF0" w:rsidRPr="004E4FFC" w:rsidRDefault="00A43FF0" w:rsidP="004A4FBA">
      <w:pPr>
        <w:spacing w:after="0" w:line="276" w:lineRule="auto"/>
        <w:rPr>
          <w:rFonts w:ascii="Arial" w:hAnsi="Arial" w:cs="Arial"/>
          <w:color w:val="000000" w:themeColor="text1"/>
        </w:rPr>
      </w:pPr>
      <w:r w:rsidRPr="004E4FFC">
        <w:rPr>
          <w:rFonts w:ascii="Arial" w:hAnsi="Arial" w:cs="Arial"/>
          <w:color w:val="000000" w:themeColor="text1"/>
        </w:rPr>
        <w:t>Roki za izvedbo posameznih opravil po tej pogodbi so:</w:t>
      </w:r>
    </w:p>
    <w:p w14:paraId="403F326F" w14:textId="77777777" w:rsidR="00540F11" w:rsidRPr="008C3256" w:rsidRDefault="00540F11" w:rsidP="003725DE">
      <w:pPr>
        <w:spacing w:after="0" w:line="276" w:lineRule="auto"/>
        <w:jc w:val="both"/>
        <w:rPr>
          <w:rFonts w:ascii="Arial" w:eastAsia="Times New Roman" w:hAnsi="Arial" w:cs="Arial"/>
          <w:snapToGrid w:val="0"/>
          <w:lang w:eastAsia="sl-SI"/>
        </w:rPr>
      </w:pPr>
    </w:p>
    <w:tbl>
      <w:tblPr>
        <w:tblW w:w="901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4"/>
        <w:gridCol w:w="3119"/>
        <w:gridCol w:w="4819"/>
      </w:tblGrid>
      <w:tr w:rsidR="00540F11" w:rsidRPr="00540F11" w14:paraId="34D6578F" w14:textId="77777777" w:rsidTr="00C02C3F">
        <w:trPr>
          <w:trHeight w:val="286"/>
        </w:trPr>
        <w:tc>
          <w:tcPr>
            <w:tcW w:w="1074" w:type="dxa"/>
          </w:tcPr>
          <w:p w14:paraId="3B1CC6DB" w14:textId="77777777" w:rsidR="00540F11" w:rsidRPr="00540F11" w:rsidRDefault="00540F11" w:rsidP="004A4FBA">
            <w:pPr>
              <w:spacing w:after="0" w:line="276" w:lineRule="auto"/>
              <w:jc w:val="center"/>
              <w:rPr>
                <w:rFonts w:ascii="Arial" w:eastAsia="STXinwei" w:hAnsi="Arial" w:cs="Arial"/>
                <w:b/>
                <w:bCs/>
                <w:lang w:eastAsia="ja-JP"/>
              </w:rPr>
            </w:pPr>
          </w:p>
        </w:tc>
        <w:tc>
          <w:tcPr>
            <w:tcW w:w="3119" w:type="dxa"/>
            <w:vAlign w:val="center"/>
            <w:hideMark/>
          </w:tcPr>
          <w:p w14:paraId="5A05A4A3" w14:textId="4FA39897" w:rsidR="00540F11" w:rsidRPr="00540F11" w:rsidRDefault="00A43FF0" w:rsidP="004A4FBA">
            <w:pPr>
              <w:spacing w:after="0" w:line="276" w:lineRule="auto"/>
              <w:rPr>
                <w:rFonts w:ascii="Arial" w:eastAsia="STXinwei" w:hAnsi="Arial" w:cs="Arial"/>
                <w:b/>
                <w:bCs/>
                <w:lang w:eastAsia="ja-JP"/>
              </w:rPr>
            </w:pPr>
            <w:r w:rsidRPr="004E4FFC">
              <w:rPr>
                <w:rFonts w:ascii="Arial" w:hAnsi="Arial" w:cs="Arial"/>
                <w:b/>
                <w:bCs/>
                <w:color w:val="000000" w:themeColor="text1"/>
              </w:rPr>
              <w:t>Vrsta projektne dokumentacije/opravila</w:t>
            </w:r>
          </w:p>
        </w:tc>
        <w:tc>
          <w:tcPr>
            <w:tcW w:w="4819" w:type="dxa"/>
            <w:noWrap/>
            <w:vAlign w:val="center"/>
            <w:hideMark/>
          </w:tcPr>
          <w:p w14:paraId="2589DC54" w14:textId="77777777" w:rsidR="00540F11" w:rsidRPr="00540F11" w:rsidRDefault="00540F11" w:rsidP="004A4FBA">
            <w:pPr>
              <w:spacing w:after="0" w:line="276" w:lineRule="auto"/>
              <w:rPr>
                <w:rFonts w:ascii="Arial" w:eastAsia="STXinwei" w:hAnsi="Arial" w:cs="Arial"/>
                <w:b/>
                <w:bCs/>
                <w:lang w:eastAsia="ja-JP"/>
              </w:rPr>
            </w:pPr>
            <w:r w:rsidRPr="00540F11">
              <w:rPr>
                <w:rFonts w:ascii="Arial" w:eastAsia="STXinwei" w:hAnsi="Arial" w:cs="Arial"/>
                <w:b/>
                <w:bCs/>
                <w:lang w:eastAsia="ja-JP"/>
              </w:rPr>
              <w:t>Najdaljši dopustni rok izvedbe</w:t>
            </w:r>
          </w:p>
        </w:tc>
      </w:tr>
      <w:tr w:rsidR="00540F11" w:rsidRPr="00540F11" w14:paraId="39E2F33F" w14:textId="77777777" w:rsidTr="00C02C3F">
        <w:trPr>
          <w:trHeight w:val="765"/>
        </w:trPr>
        <w:tc>
          <w:tcPr>
            <w:tcW w:w="1074" w:type="dxa"/>
          </w:tcPr>
          <w:p w14:paraId="1DE9E902" w14:textId="77777777" w:rsidR="00540F11" w:rsidRPr="00540F11" w:rsidRDefault="00540F11" w:rsidP="003725DE">
            <w:pPr>
              <w:spacing w:after="0" w:line="276" w:lineRule="auto"/>
              <w:rPr>
                <w:rFonts w:ascii="Arial" w:eastAsia="Times New Roman" w:hAnsi="Arial" w:cs="Arial"/>
                <w:b/>
                <w:bCs/>
                <w:color w:val="FF0000"/>
                <w:lang w:eastAsia="sl-SI"/>
              </w:rPr>
            </w:pPr>
          </w:p>
          <w:p w14:paraId="319CC652" w14:textId="77777777" w:rsidR="00540F11" w:rsidRPr="00540F11" w:rsidRDefault="00540F11" w:rsidP="003725DE">
            <w:pPr>
              <w:spacing w:after="0" w:line="276" w:lineRule="auto"/>
              <w:rPr>
                <w:rFonts w:ascii="Arial" w:eastAsia="Times New Roman" w:hAnsi="Arial" w:cs="Arial"/>
                <w:b/>
                <w:bCs/>
                <w:lang w:eastAsia="sl-SI"/>
              </w:rPr>
            </w:pPr>
            <w:r w:rsidRPr="00540F11">
              <w:rPr>
                <w:rFonts w:ascii="Arial" w:eastAsia="Times New Roman" w:hAnsi="Arial" w:cs="Arial"/>
                <w:b/>
                <w:bCs/>
                <w:lang w:eastAsia="sl-SI"/>
              </w:rPr>
              <w:t>1. faza</w:t>
            </w:r>
          </w:p>
          <w:p w14:paraId="66711466" w14:textId="77777777" w:rsidR="00540F11" w:rsidRPr="00540F11" w:rsidRDefault="00540F11" w:rsidP="003725DE">
            <w:pPr>
              <w:spacing w:after="0" w:line="276" w:lineRule="auto"/>
              <w:rPr>
                <w:rFonts w:ascii="Arial" w:eastAsia="Times New Roman" w:hAnsi="Arial" w:cs="Arial"/>
                <w:b/>
                <w:bCs/>
                <w:color w:val="FF0000"/>
                <w:lang w:eastAsia="sl-SI"/>
              </w:rPr>
            </w:pPr>
          </w:p>
        </w:tc>
        <w:tc>
          <w:tcPr>
            <w:tcW w:w="3119" w:type="dxa"/>
            <w:vAlign w:val="center"/>
          </w:tcPr>
          <w:p w14:paraId="1B287A61" w14:textId="42EB8E39" w:rsidR="00540F11" w:rsidRPr="00540F11" w:rsidRDefault="00A43FF0" w:rsidP="003725DE">
            <w:pPr>
              <w:spacing w:after="0" w:line="276" w:lineRule="auto"/>
              <w:rPr>
                <w:rFonts w:ascii="Arial" w:eastAsia="STXinwei" w:hAnsi="Arial" w:cs="Arial"/>
                <w:bCs/>
                <w:lang w:eastAsia="ja-JP"/>
              </w:rPr>
            </w:pPr>
            <w:r w:rsidRPr="004E4FFC">
              <w:rPr>
                <w:rFonts w:ascii="Arial" w:hAnsi="Arial" w:cs="Arial"/>
                <w:color w:val="000000" w:themeColor="text1"/>
              </w:rPr>
              <w:t>Oddaja predhodno usklajene in s strani naročnika potrjene DPP skupaj s pridobljenimi projektnimi pogoji</w:t>
            </w:r>
          </w:p>
        </w:tc>
        <w:tc>
          <w:tcPr>
            <w:tcW w:w="4819" w:type="dxa"/>
            <w:noWrap/>
            <w:vAlign w:val="center"/>
          </w:tcPr>
          <w:p w14:paraId="7AEB8F3C" w14:textId="122A27CC" w:rsidR="00540F11" w:rsidRPr="00540F11" w:rsidRDefault="00A43FF0" w:rsidP="003725DE">
            <w:pPr>
              <w:spacing w:after="0" w:line="276" w:lineRule="auto"/>
              <w:rPr>
                <w:rFonts w:ascii="Arial" w:eastAsia="STXinwei" w:hAnsi="Arial" w:cs="Arial"/>
                <w:bCs/>
                <w:lang w:eastAsia="ja-JP"/>
              </w:rPr>
            </w:pPr>
            <w:r w:rsidRPr="004E4FFC">
              <w:rPr>
                <w:rFonts w:ascii="Arial" w:hAnsi="Arial" w:cs="Arial"/>
                <w:color w:val="000000" w:themeColor="text1"/>
              </w:rPr>
              <w:t xml:space="preserve">60 </w:t>
            </w:r>
            <w:r>
              <w:rPr>
                <w:rFonts w:ascii="Arial" w:hAnsi="Arial" w:cs="Arial"/>
                <w:color w:val="000000" w:themeColor="text1"/>
              </w:rPr>
              <w:t>dni</w:t>
            </w:r>
            <w:r w:rsidRPr="004E4FFC">
              <w:rPr>
                <w:rFonts w:ascii="Arial" w:hAnsi="Arial" w:cs="Arial"/>
                <w:color w:val="000000" w:themeColor="text1"/>
              </w:rPr>
              <w:t xml:space="preserve"> od datum podpisa pogodbe</w:t>
            </w:r>
          </w:p>
        </w:tc>
      </w:tr>
      <w:tr w:rsidR="006C5A79" w:rsidRPr="00540F11" w14:paraId="31BD854F" w14:textId="77777777" w:rsidTr="00C02C3F">
        <w:trPr>
          <w:trHeight w:val="765"/>
        </w:trPr>
        <w:tc>
          <w:tcPr>
            <w:tcW w:w="1074" w:type="dxa"/>
          </w:tcPr>
          <w:p w14:paraId="60FC570C" w14:textId="77777777" w:rsidR="006C5A79" w:rsidRDefault="006C5A79" w:rsidP="003725DE">
            <w:pPr>
              <w:spacing w:after="0" w:line="276" w:lineRule="auto"/>
              <w:rPr>
                <w:rFonts w:ascii="Arial" w:eastAsia="Times New Roman" w:hAnsi="Arial" w:cs="Arial"/>
                <w:b/>
                <w:bCs/>
                <w:lang w:eastAsia="sl-SI"/>
              </w:rPr>
            </w:pPr>
          </w:p>
          <w:p w14:paraId="7948C3E8" w14:textId="42CD81E0" w:rsidR="006C5A79" w:rsidRPr="00540F11" w:rsidRDefault="006C5A79" w:rsidP="003725DE">
            <w:pPr>
              <w:spacing w:after="0" w:line="276" w:lineRule="auto"/>
              <w:rPr>
                <w:rFonts w:ascii="Arial" w:eastAsia="Times New Roman" w:hAnsi="Arial" w:cs="Arial"/>
                <w:b/>
                <w:bCs/>
                <w:lang w:eastAsia="sl-SI"/>
              </w:rPr>
            </w:pPr>
            <w:r>
              <w:rPr>
                <w:rFonts w:ascii="Arial" w:eastAsia="Times New Roman" w:hAnsi="Arial" w:cs="Arial"/>
                <w:b/>
                <w:bCs/>
                <w:lang w:eastAsia="sl-SI"/>
              </w:rPr>
              <w:t>2</w:t>
            </w:r>
            <w:r w:rsidRPr="00540F11">
              <w:rPr>
                <w:rFonts w:ascii="Arial" w:eastAsia="Times New Roman" w:hAnsi="Arial" w:cs="Arial"/>
                <w:b/>
                <w:bCs/>
                <w:lang w:eastAsia="sl-SI"/>
              </w:rPr>
              <w:t>. faza</w:t>
            </w:r>
          </w:p>
          <w:p w14:paraId="19B1C24D" w14:textId="77777777" w:rsidR="006C5A79" w:rsidRPr="00540F11" w:rsidRDefault="006C5A79" w:rsidP="003725DE">
            <w:pPr>
              <w:spacing w:after="0" w:line="276" w:lineRule="auto"/>
              <w:rPr>
                <w:rFonts w:ascii="Arial" w:eastAsia="Times New Roman" w:hAnsi="Arial" w:cs="Arial"/>
                <w:b/>
                <w:bCs/>
                <w:color w:val="FF0000"/>
                <w:lang w:eastAsia="sl-SI"/>
              </w:rPr>
            </w:pPr>
          </w:p>
        </w:tc>
        <w:tc>
          <w:tcPr>
            <w:tcW w:w="3119" w:type="dxa"/>
            <w:vAlign w:val="center"/>
          </w:tcPr>
          <w:p w14:paraId="5377B8B9" w14:textId="07F2F02C" w:rsidR="006C5A79" w:rsidRDefault="00A43FF0" w:rsidP="003725DE">
            <w:pPr>
              <w:spacing w:after="0" w:line="276" w:lineRule="auto"/>
              <w:rPr>
                <w:rFonts w:ascii="Arial" w:eastAsia="STXinwei" w:hAnsi="Arial" w:cs="Arial"/>
                <w:bCs/>
                <w:lang w:eastAsia="ja-JP"/>
              </w:rPr>
            </w:pPr>
            <w:r w:rsidRPr="004E4FFC">
              <w:rPr>
                <w:rFonts w:ascii="Arial" w:hAnsi="Arial" w:cs="Arial"/>
                <w:color w:val="000000" w:themeColor="text1"/>
              </w:rPr>
              <w:t>Oddaja dokončno izdelanega projekta PZI s pridobljenimi potrebnimi soglasji na projekt</w:t>
            </w:r>
          </w:p>
        </w:tc>
        <w:tc>
          <w:tcPr>
            <w:tcW w:w="4819" w:type="dxa"/>
            <w:noWrap/>
            <w:vAlign w:val="center"/>
          </w:tcPr>
          <w:p w14:paraId="44837379" w14:textId="77777777" w:rsidR="00A43FF0" w:rsidRDefault="00A43FF0" w:rsidP="003725DE">
            <w:pPr>
              <w:spacing w:after="0" w:line="276" w:lineRule="auto"/>
              <w:rPr>
                <w:rFonts w:ascii="Arial" w:hAnsi="Arial" w:cs="Arial"/>
                <w:color w:val="000000" w:themeColor="text1"/>
              </w:rPr>
            </w:pPr>
          </w:p>
          <w:p w14:paraId="1EC2DCA7" w14:textId="0DB3C46E" w:rsidR="00A43FF0" w:rsidRPr="004E4FFC" w:rsidRDefault="00A43FF0" w:rsidP="003725DE">
            <w:pPr>
              <w:spacing w:after="0" w:line="276" w:lineRule="auto"/>
              <w:rPr>
                <w:rFonts w:ascii="Arial" w:hAnsi="Arial" w:cs="Arial"/>
                <w:color w:val="000000" w:themeColor="text1"/>
              </w:rPr>
            </w:pPr>
            <w:r w:rsidRPr="004E4FFC">
              <w:rPr>
                <w:rFonts w:ascii="Arial" w:hAnsi="Arial" w:cs="Arial"/>
                <w:color w:val="000000" w:themeColor="text1"/>
              </w:rPr>
              <w:t xml:space="preserve">120 </w:t>
            </w:r>
            <w:r>
              <w:rPr>
                <w:rFonts w:ascii="Arial" w:hAnsi="Arial" w:cs="Arial"/>
                <w:color w:val="000000" w:themeColor="text1"/>
              </w:rPr>
              <w:t>dni</w:t>
            </w:r>
            <w:r w:rsidRPr="004E4FFC">
              <w:rPr>
                <w:rFonts w:ascii="Arial" w:hAnsi="Arial" w:cs="Arial"/>
                <w:color w:val="000000" w:themeColor="text1"/>
              </w:rPr>
              <w:t xml:space="preserve"> od datum podpisa pogodbe</w:t>
            </w:r>
          </w:p>
          <w:p w14:paraId="32F66640" w14:textId="722F61AB" w:rsidR="006C5A79" w:rsidRDefault="006C5A79" w:rsidP="003725DE">
            <w:pPr>
              <w:spacing w:after="0" w:line="276" w:lineRule="auto"/>
              <w:rPr>
                <w:rFonts w:ascii="Arial" w:eastAsia="STXinwei" w:hAnsi="Arial" w:cs="Arial"/>
                <w:bCs/>
                <w:lang w:eastAsia="ja-JP"/>
              </w:rPr>
            </w:pPr>
          </w:p>
        </w:tc>
      </w:tr>
    </w:tbl>
    <w:p w14:paraId="63665083" w14:textId="77777777" w:rsidR="00793994" w:rsidRDefault="00793994" w:rsidP="003725DE">
      <w:pPr>
        <w:spacing w:after="0" w:line="276" w:lineRule="auto"/>
        <w:jc w:val="both"/>
        <w:rPr>
          <w:rFonts w:ascii="Arial" w:hAnsi="Arial" w:cs="Arial"/>
          <w:sz w:val="24"/>
        </w:rPr>
      </w:pPr>
    </w:p>
    <w:p w14:paraId="1650B67D" w14:textId="77777777" w:rsidR="00B122B4" w:rsidRPr="008C3256" w:rsidRDefault="00B122B4" w:rsidP="003725DE">
      <w:pPr>
        <w:spacing w:after="0" w:line="276" w:lineRule="auto"/>
        <w:jc w:val="both"/>
        <w:rPr>
          <w:rFonts w:ascii="Arial" w:eastAsia="Times New Roman" w:hAnsi="Arial" w:cs="Arial"/>
          <w:lang w:eastAsia="sl-SI"/>
        </w:rPr>
      </w:pPr>
    </w:p>
    <w:p w14:paraId="31758D56" w14:textId="77777777" w:rsidR="00B122B4" w:rsidRPr="008C3256" w:rsidRDefault="004B4287" w:rsidP="003725DE">
      <w:pPr>
        <w:spacing w:after="0" w:line="276" w:lineRule="auto"/>
        <w:jc w:val="both"/>
        <w:rPr>
          <w:rFonts w:ascii="Arial" w:hAnsi="Arial" w:cs="Arial"/>
        </w:rPr>
      </w:pPr>
      <w:r w:rsidRPr="008C3256">
        <w:rPr>
          <w:rFonts w:ascii="Arial" w:hAnsi="Arial" w:cs="Arial"/>
        </w:rPr>
        <w:t>Pogodbeni rok se lahko podaljša v naslednjih primerih:</w:t>
      </w:r>
    </w:p>
    <w:p w14:paraId="05BBF15D" w14:textId="0C8A4022" w:rsidR="00C42961"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če nastopijo dogodki, ki se štejejo za višjo silo</w:t>
      </w:r>
      <w:r w:rsidR="000332D3">
        <w:rPr>
          <w:rFonts w:ascii="Arial" w:hAnsi="Arial" w:cs="Arial"/>
        </w:rPr>
        <w:t>,</w:t>
      </w:r>
      <w:r w:rsidRPr="008C3256">
        <w:rPr>
          <w:rFonts w:ascii="Arial" w:hAnsi="Arial" w:cs="Arial"/>
        </w:rPr>
        <w:t xml:space="preserve"> in sicer za čas trajanja višje sile;</w:t>
      </w:r>
    </w:p>
    <w:p w14:paraId="16273D73" w14:textId="0288AC9D" w:rsidR="00C42961"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eastAsia="Times New Roman" w:hAnsi="Arial" w:cs="Arial"/>
          <w:lang w:eastAsia="sl-SI"/>
        </w:rPr>
        <w:t>zaradi sprememb veljavnih predpisov ali aktov inšpekcijskih ali drugih upravnih organov</w:t>
      </w:r>
      <w:r w:rsidR="000332D3">
        <w:rPr>
          <w:rFonts w:ascii="Arial" w:eastAsia="Times New Roman" w:hAnsi="Arial" w:cs="Arial"/>
          <w:lang w:eastAsia="sl-SI"/>
        </w:rPr>
        <w:t>,</w:t>
      </w:r>
      <w:r w:rsidRPr="008C3256">
        <w:rPr>
          <w:rFonts w:ascii="Arial" w:eastAsia="Times New Roman" w:hAnsi="Arial" w:cs="Arial"/>
          <w:lang w:eastAsia="sl-SI"/>
        </w:rPr>
        <w:t xml:space="preserve"> </w:t>
      </w:r>
      <w:r w:rsidRPr="008C3256">
        <w:rPr>
          <w:rFonts w:ascii="Arial" w:hAnsi="Arial" w:cs="Arial"/>
        </w:rPr>
        <w:t>in sicer za čas, ki je zaradi navedenih sprememb oziroma aktov potreben, da se dela izvedejo;</w:t>
      </w:r>
    </w:p>
    <w:p w14:paraId="7A6D353F" w14:textId="0F59AC90" w:rsidR="005D1827"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zaradi ravnanja tretjih oseb, ki onemogočajo izvedbo del in ki niso posledica ravnanja pogodbenih strank</w:t>
      </w:r>
      <w:r w:rsidR="00793994">
        <w:rPr>
          <w:rFonts w:ascii="Arial" w:hAnsi="Arial" w:cs="Arial"/>
        </w:rPr>
        <w:t>;</w:t>
      </w:r>
    </w:p>
    <w:p w14:paraId="4AA0B53C" w14:textId="0BDD3D3C" w:rsidR="00B122B4"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če naročnik ne izpolnjuje svojih pogodbenih obveznosti in sicer za čas, kolikor je bil naročnik v zamudi z izvedbo svojih obveznosti;</w:t>
      </w:r>
    </w:p>
    <w:p w14:paraId="1255A8AC" w14:textId="1EE3DB40" w:rsidR="00B122B4"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hAnsi="Arial" w:cs="Arial"/>
        </w:rPr>
        <w:t>če med izdelavo projektne dokumentacije, ki je predmet te pogodbe nastane potreba za njeno spremembo</w:t>
      </w:r>
      <w:r w:rsidR="000332D3">
        <w:rPr>
          <w:rFonts w:ascii="Arial" w:hAnsi="Arial" w:cs="Arial"/>
        </w:rPr>
        <w:t>,</w:t>
      </w:r>
      <w:r w:rsidRPr="008C3256">
        <w:rPr>
          <w:rFonts w:ascii="Arial" w:hAnsi="Arial" w:cs="Arial"/>
        </w:rPr>
        <w:t xml:space="preserve"> in sicer za čas, ki je potreben za izvedbo spremembe;</w:t>
      </w:r>
    </w:p>
    <w:p w14:paraId="7B349B35" w14:textId="4182ED61" w:rsidR="00B122B4" w:rsidRPr="008C3256" w:rsidRDefault="004B4287" w:rsidP="003725DE">
      <w:pPr>
        <w:pStyle w:val="ListParagraph"/>
        <w:numPr>
          <w:ilvl w:val="0"/>
          <w:numId w:val="21"/>
        </w:numPr>
        <w:spacing w:after="0" w:line="276" w:lineRule="auto"/>
        <w:jc w:val="both"/>
        <w:rPr>
          <w:rFonts w:ascii="Arial" w:hAnsi="Arial" w:cs="Arial"/>
        </w:rPr>
      </w:pPr>
      <w:r w:rsidRPr="008C3256">
        <w:rPr>
          <w:rFonts w:ascii="Arial" w:eastAsia="Times New Roman" w:hAnsi="Arial" w:cs="Arial"/>
          <w:lang w:eastAsia="sl-SI"/>
        </w:rPr>
        <w:lastRenderedPageBreak/>
        <w:t>zaradi dodatnih del, naročenih s strani naročnika</w:t>
      </w:r>
      <w:r w:rsidR="000332D3">
        <w:rPr>
          <w:rFonts w:ascii="Arial" w:eastAsia="Times New Roman" w:hAnsi="Arial" w:cs="Arial"/>
          <w:lang w:eastAsia="sl-SI"/>
        </w:rPr>
        <w:t>,</w:t>
      </w:r>
      <w:r w:rsidRPr="008C3256">
        <w:rPr>
          <w:rFonts w:ascii="Arial" w:eastAsia="Times New Roman" w:hAnsi="Arial" w:cs="Arial"/>
          <w:lang w:eastAsia="sl-SI"/>
        </w:rPr>
        <w:t xml:space="preserve"> in sicer za čas, ki je potreben za izvedbo dodatnih del.</w:t>
      </w:r>
    </w:p>
    <w:p w14:paraId="2C334075" w14:textId="77777777" w:rsidR="00B122B4" w:rsidRPr="008C3256" w:rsidRDefault="00B122B4" w:rsidP="003725DE">
      <w:pPr>
        <w:spacing w:after="0" w:line="276" w:lineRule="auto"/>
        <w:ind w:left="360"/>
        <w:jc w:val="both"/>
        <w:rPr>
          <w:rFonts w:ascii="Arial" w:hAnsi="Arial" w:cs="Arial"/>
        </w:rPr>
      </w:pPr>
    </w:p>
    <w:p w14:paraId="453C9A40" w14:textId="56D9801F" w:rsidR="00B122B4" w:rsidRPr="008C3256" w:rsidRDefault="004B4287" w:rsidP="003725DE">
      <w:pPr>
        <w:spacing w:after="0" w:line="276" w:lineRule="auto"/>
        <w:jc w:val="both"/>
        <w:rPr>
          <w:rFonts w:ascii="Arial" w:hAnsi="Arial" w:cs="Arial"/>
        </w:rPr>
      </w:pPr>
      <w:r w:rsidRPr="008C3256">
        <w:rPr>
          <w:rFonts w:ascii="Arial" w:hAnsi="Arial" w:cs="Arial"/>
        </w:rPr>
        <w:t>Izvajalec mora pisno zaprositi naročnika za podaljšanje roka ter predlog podaljšanja roka utemeljiti.</w:t>
      </w:r>
    </w:p>
    <w:p w14:paraId="40F6699C" w14:textId="77777777" w:rsidR="00B122B4" w:rsidRPr="008C3256" w:rsidRDefault="00B122B4" w:rsidP="003725DE">
      <w:pPr>
        <w:spacing w:after="0" w:line="276" w:lineRule="auto"/>
        <w:jc w:val="both"/>
        <w:rPr>
          <w:rFonts w:ascii="Arial" w:hAnsi="Arial" w:cs="Arial"/>
        </w:rPr>
      </w:pPr>
    </w:p>
    <w:p w14:paraId="483E4FC7" w14:textId="77777777" w:rsidR="00B122B4" w:rsidRPr="008C3256" w:rsidRDefault="004B4287" w:rsidP="003725DE">
      <w:pPr>
        <w:pStyle w:val="BodyTextIndent2"/>
        <w:tabs>
          <w:tab w:val="left" w:pos="1701"/>
        </w:tabs>
        <w:spacing w:after="0" w:line="276" w:lineRule="auto"/>
        <w:ind w:left="0"/>
        <w:jc w:val="both"/>
        <w:rPr>
          <w:rFonts w:cs="Arial"/>
        </w:rPr>
      </w:pPr>
      <w:r w:rsidRPr="008C3256">
        <w:rPr>
          <w:rFonts w:cs="Arial"/>
        </w:rPr>
        <w:t>Pogodbeni rok se podaljša z aneksom k tej pogodbi. Če aneks za podaljšanje pogodbenega roka ni sklenjen, se šteje, da je bil pogodbeni rok prekoračen po krivdi izvajalca.</w:t>
      </w:r>
    </w:p>
    <w:p w14:paraId="1987516C" w14:textId="77777777" w:rsidR="00B122B4" w:rsidRPr="008C3256" w:rsidRDefault="00B122B4" w:rsidP="003725DE">
      <w:pPr>
        <w:pStyle w:val="BodyTextIndent2"/>
        <w:tabs>
          <w:tab w:val="left" w:pos="1701"/>
        </w:tabs>
        <w:spacing w:after="0" w:line="276" w:lineRule="auto"/>
        <w:ind w:left="0"/>
        <w:jc w:val="both"/>
        <w:rPr>
          <w:rFonts w:cs="Arial"/>
        </w:rPr>
      </w:pPr>
    </w:p>
    <w:p w14:paraId="774B64B0" w14:textId="77777777" w:rsidR="00B122B4" w:rsidRPr="008C3256" w:rsidRDefault="004B4287" w:rsidP="003725DE">
      <w:pPr>
        <w:pStyle w:val="BodyTextIndent2"/>
        <w:tabs>
          <w:tab w:val="left" w:pos="1701"/>
        </w:tabs>
        <w:spacing w:after="0" w:line="276" w:lineRule="auto"/>
        <w:ind w:left="0"/>
        <w:jc w:val="both"/>
        <w:rPr>
          <w:rFonts w:cs="Arial"/>
        </w:rPr>
      </w:pPr>
      <w:r w:rsidRPr="008C3256">
        <w:rPr>
          <w:rFonts w:cs="Arial"/>
        </w:rPr>
        <w:t>V kolikor se</w:t>
      </w:r>
      <w:r w:rsidR="004051FE" w:rsidRPr="008C3256">
        <w:rPr>
          <w:rFonts w:cs="Arial"/>
        </w:rPr>
        <w:t xml:space="preserve"> pogodbene stranke odločijo,</w:t>
      </w:r>
      <w:r w:rsidR="00350562" w:rsidRPr="008C3256">
        <w:rPr>
          <w:rFonts w:cs="Arial"/>
        </w:rPr>
        <w:t xml:space="preserve"> </w:t>
      </w:r>
      <w:r w:rsidR="004051FE" w:rsidRPr="008C3256">
        <w:rPr>
          <w:rFonts w:cs="Arial"/>
        </w:rPr>
        <w:t xml:space="preserve">da bodo </w:t>
      </w:r>
      <w:r w:rsidRPr="008C3256">
        <w:rPr>
          <w:rFonts w:cs="Arial"/>
        </w:rPr>
        <w:t>dogovorjene roke podaljšal</w:t>
      </w:r>
      <w:r w:rsidR="009C380D" w:rsidRPr="008C3256">
        <w:rPr>
          <w:rFonts w:cs="Arial"/>
        </w:rPr>
        <w:t>e</w:t>
      </w:r>
      <w:r w:rsidR="005A09BF" w:rsidRPr="008C3256">
        <w:rPr>
          <w:rFonts w:cs="Arial"/>
        </w:rPr>
        <w:t xml:space="preserve"> na podlagi prve do pete alineje tretjega odstavka tega člena</w:t>
      </w:r>
      <w:r w:rsidRPr="008C3256">
        <w:rPr>
          <w:rFonts w:cs="Arial"/>
        </w:rPr>
        <w:t>, izvajalec izrecno soglaša, da ne bo zahteval dodatnega plačila. Prav tako izvajalec soglaša, da ne bo zahteval odškodnine za morebiten manjši obseg del.</w:t>
      </w:r>
    </w:p>
    <w:p w14:paraId="2262A694" w14:textId="77777777" w:rsidR="00B122B4" w:rsidRPr="008C3256" w:rsidRDefault="00B122B4" w:rsidP="003725DE">
      <w:pPr>
        <w:pStyle w:val="BodyTextIndent2"/>
        <w:tabs>
          <w:tab w:val="left" w:pos="1701"/>
        </w:tabs>
        <w:spacing w:after="0" w:line="276" w:lineRule="auto"/>
        <w:ind w:left="0"/>
        <w:jc w:val="both"/>
        <w:rPr>
          <w:rFonts w:cs="Arial"/>
        </w:rPr>
      </w:pPr>
    </w:p>
    <w:p w14:paraId="3D9D524F" w14:textId="57F13304" w:rsidR="00B122B4" w:rsidRPr="008C3256" w:rsidRDefault="00EB681D" w:rsidP="003725DE">
      <w:pPr>
        <w:pStyle w:val="BodyTextIndent2"/>
        <w:tabs>
          <w:tab w:val="left" w:pos="1701"/>
        </w:tabs>
        <w:spacing w:after="0" w:line="276" w:lineRule="auto"/>
        <w:ind w:left="0"/>
        <w:jc w:val="both"/>
        <w:rPr>
          <w:rFonts w:cs="Arial"/>
        </w:rPr>
      </w:pPr>
      <w:r>
        <w:rPr>
          <w:rFonts w:cs="Arial"/>
        </w:rPr>
        <w:t>N</w:t>
      </w:r>
      <w:r w:rsidR="004B4287" w:rsidRPr="008C3256">
        <w:rPr>
          <w:rFonts w:cs="Arial"/>
        </w:rPr>
        <w:t>aročnik si pridržuje pravico spreminjati dinamiko izvajanja del v okviru zagotovljenih sredstev.</w:t>
      </w:r>
    </w:p>
    <w:p w14:paraId="576B72AB" w14:textId="77777777" w:rsidR="00640910" w:rsidRPr="008C3256" w:rsidRDefault="00640910" w:rsidP="003725DE">
      <w:pPr>
        <w:pStyle w:val="BodyTextIndent2"/>
        <w:tabs>
          <w:tab w:val="left" w:pos="1701"/>
        </w:tabs>
        <w:spacing w:after="0" w:line="276" w:lineRule="auto"/>
        <w:ind w:left="0"/>
        <w:jc w:val="both"/>
        <w:rPr>
          <w:rFonts w:cs="Arial"/>
        </w:rPr>
      </w:pPr>
    </w:p>
    <w:p w14:paraId="501AFF62" w14:textId="3B09934C"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primeru, da višina pogodbenih kazni zaradi zamude izvajalca preseže vrednost iz 7. člena te pogodbe, lahko naročnik odstopi od pogodbe ter vnovči zavarovanje za dobro in pravočasno izvedbo obveznosti.</w:t>
      </w:r>
    </w:p>
    <w:p w14:paraId="36C436B5" w14:textId="77777777" w:rsidR="00640910" w:rsidRPr="008C3256" w:rsidRDefault="00640910" w:rsidP="003725DE">
      <w:pPr>
        <w:spacing w:after="0" w:line="276" w:lineRule="auto"/>
        <w:jc w:val="both"/>
        <w:rPr>
          <w:rFonts w:ascii="Arial" w:hAnsi="Arial" w:cs="Arial"/>
          <w:color w:val="000000" w:themeColor="text1"/>
        </w:rPr>
      </w:pPr>
    </w:p>
    <w:p w14:paraId="20738B02" w14:textId="7964A365"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kolikor se podaljša rok za izvedbo storitev, bo izvajalec ustrezno podaljšal tudi veljavnost zavarovanja za dobro in pravočasno izvedbo del.</w:t>
      </w:r>
    </w:p>
    <w:p w14:paraId="0BA8899F" w14:textId="77777777" w:rsidR="0012535E" w:rsidRPr="008C3256" w:rsidRDefault="0012535E" w:rsidP="003725DE">
      <w:pPr>
        <w:spacing w:after="0" w:line="276" w:lineRule="auto"/>
        <w:jc w:val="both"/>
        <w:rPr>
          <w:rFonts w:ascii="Arial" w:hAnsi="Arial" w:cs="Arial"/>
          <w:color w:val="000000" w:themeColor="text1"/>
        </w:rPr>
      </w:pPr>
    </w:p>
    <w:p w14:paraId="5BB44D96" w14:textId="77777777" w:rsidR="00640910"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2F114F81" w14:textId="77777777" w:rsidR="00640910" w:rsidRPr="008C3256" w:rsidRDefault="004B4287" w:rsidP="003725DE">
      <w:pPr>
        <w:pStyle w:val="ListParagraph"/>
        <w:spacing w:after="0" w:line="276" w:lineRule="auto"/>
        <w:ind w:left="284"/>
        <w:jc w:val="center"/>
        <w:rPr>
          <w:rFonts w:ascii="Arial" w:hAnsi="Arial" w:cs="Arial"/>
          <w:b/>
          <w:color w:val="000000" w:themeColor="text1"/>
        </w:rPr>
      </w:pPr>
      <w:r w:rsidRPr="008C3256">
        <w:rPr>
          <w:rFonts w:ascii="Arial" w:hAnsi="Arial" w:cs="Arial"/>
          <w:b/>
          <w:color w:val="000000" w:themeColor="text1"/>
        </w:rPr>
        <w:t>(Prevzem del)</w:t>
      </w:r>
    </w:p>
    <w:p w14:paraId="4623E3CD" w14:textId="77777777" w:rsidR="00640910" w:rsidRPr="008C3256" w:rsidRDefault="00640910" w:rsidP="003725DE">
      <w:pPr>
        <w:spacing w:after="0" w:line="276" w:lineRule="auto"/>
        <w:jc w:val="both"/>
        <w:rPr>
          <w:rFonts w:ascii="Arial" w:hAnsi="Arial" w:cs="Arial"/>
          <w:color w:val="000000" w:themeColor="text1"/>
        </w:rPr>
      </w:pPr>
    </w:p>
    <w:p w14:paraId="69E70470" w14:textId="19430A5D"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Ob zaključku izdelave posamezne </w:t>
      </w:r>
      <w:r w:rsidR="005A09BF" w:rsidRPr="008C3256">
        <w:rPr>
          <w:rFonts w:ascii="Arial" w:hAnsi="Arial" w:cs="Arial"/>
          <w:color w:val="000000" w:themeColor="text1"/>
        </w:rPr>
        <w:t>storitve</w:t>
      </w:r>
      <w:r w:rsidRPr="008C3256">
        <w:rPr>
          <w:rFonts w:ascii="Arial" w:hAnsi="Arial" w:cs="Arial"/>
          <w:color w:val="000000" w:themeColor="text1"/>
        </w:rPr>
        <w:t>, ki je predmet te pogodbe, izvajalec in naročnik opravita predajo oziroma prevzem dokumentacije, o čemer sestavita zapisnik.</w:t>
      </w:r>
    </w:p>
    <w:p w14:paraId="5EA23C24" w14:textId="77777777" w:rsidR="00640910" w:rsidRPr="008C3256" w:rsidRDefault="00640910" w:rsidP="003725DE">
      <w:pPr>
        <w:spacing w:after="0" w:line="276" w:lineRule="auto"/>
        <w:jc w:val="both"/>
        <w:rPr>
          <w:rFonts w:ascii="Arial" w:hAnsi="Arial" w:cs="Arial"/>
          <w:color w:val="000000" w:themeColor="text1"/>
        </w:rPr>
      </w:pPr>
    </w:p>
    <w:p w14:paraId="10EA09CC" w14:textId="7F8B4851" w:rsidR="00640910"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aročnik je zavezan v roku 8 dni preko svojih pooblaščencev pregledati dokumentacijo. V kolikor dokumentacija ni ustrezna, mora naročnik pisno obvestiti izvajalca, da mora dokumentacijo dopolniti oziroma spremeniti.</w:t>
      </w:r>
    </w:p>
    <w:p w14:paraId="7D868CFB" w14:textId="77777777" w:rsidR="00640910" w:rsidRPr="008C3256" w:rsidRDefault="00640910" w:rsidP="003725DE">
      <w:pPr>
        <w:spacing w:after="0" w:line="276" w:lineRule="auto"/>
        <w:jc w:val="both"/>
        <w:rPr>
          <w:rFonts w:ascii="Arial" w:hAnsi="Arial" w:cs="Arial"/>
          <w:color w:val="000000" w:themeColor="text1"/>
        </w:rPr>
      </w:pPr>
    </w:p>
    <w:p w14:paraId="2DDB6A07" w14:textId="5C35C7B2"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mora projektno dokumentacijo dopolniti v najkrajšem možnem času ter utemeljene pripombe upoštevati pri nadaljnjem delu.</w:t>
      </w:r>
    </w:p>
    <w:p w14:paraId="557F574C" w14:textId="77777777" w:rsidR="00640910" w:rsidRPr="008C3256" w:rsidRDefault="00640910" w:rsidP="003725DE">
      <w:pPr>
        <w:spacing w:after="0" w:line="276" w:lineRule="auto"/>
        <w:jc w:val="both"/>
        <w:rPr>
          <w:rFonts w:ascii="Arial" w:hAnsi="Arial" w:cs="Arial"/>
          <w:color w:val="000000" w:themeColor="text1"/>
        </w:rPr>
      </w:pPr>
    </w:p>
    <w:p w14:paraId="1144E6C3" w14:textId="77777777" w:rsidR="00640910"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 podpisom zapisnika o predaji in prevzemu projektne dokumentacije zagotavlja, da je izdelana projektna dokumentacija popolna ter v skladu z zakonodajo, tehničnimi predpisi, standardi in normami, ter da izvajalec gradbenih del ne bo mogel zahtevati plačila dodatnih del zaradi nepopolne in pomanjkljive projektne dokumentacije.</w:t>
      </w:r>
    </w:p>
    <w:p w14:paraId="1B558CC0" w14:textId="77777777" w:rsidR="00640910" w:rsidRPr="008C3256" w:rsidRDefault="00640910" w:rsidP="003725DE">
      <w:pPr>
        <w:spacing w:after="0" w:line="276" w:lineRule="auto"/>
        <w:jc w:val="both"/>
        <w:rPr>
          <w:rFonts w:ascii="Arial" w:hAnsi="Arial" w:cs="Arial"/>
          <w:color w:val="000000" w:themeColor="text1"/>
        </w:rPr>
      </w:pPr>
    </w:p>
    <w:p w14:paraId="3C056749"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36582493" w14:textId="77777777" w:rsidR="00640910" w:rsidRPr="008C3256" w:rsidRDefault="004B4287" w:rsidP="003725DE">
      <w:pPr>
        <w:pStyle w:val="ListParagraph"/>
        <w:spacing w:after="0" w:line="276" w:lineRule="auto"/>
        <w:ind w:left="426"/>
        <w:jc w:val="center"/>
        <w:rPr>
          <w:rFonts w:ascii="Arial" w:hAnsi="Arial" w:cs="Arial"/>
          <w:b/>
          <w:color w:val="000000" w:themeColor="text1"/>
        </w:rPr>
      </w:pPr>
      <w:r w:rsidRPr="008C3256">
        <w:rPr>
          <w:rFonts w:ascii="Arial" w:hAnsi="Arial" w:cs="Arial"/>
          <w:b/>
          <w:color w:val="000000" w:themeColor="text1"/>
        </w:rPr>
        <w:t>(Način plačila)</w:t>
      </w:r>
    </w:p>
    <w:p w14:paraId="6E7FF90F" w14:textId="77777777" w:rsidR="00FA675B" w:rsidRPr="008C3256" w:rsidRDefault="00FA675B" w:rsidP="003725DE">
      <w:pPr>
        <w:pStyle w:val="ListParagraph"/>
        <w:spacing w:after="0" w:line="276" w:lineRule="auto"/>
        <w:ind w:left="426"/>
        <w:jc w:val="center"/>
        <w:rPr>
          <w:rFonts w:ascii="Arial" w:hAnsi="Arial" w:cs="Arial"/>
          <w:b/>
          <w:color w:val="000000" w:themeColor="text1"/>
        </w:rPr>
      </w:pPr>
    </w:p>
    <w:p w14:paraId="7CA417A6" w14:textId="77777777"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Izvajalec lahko naročniku izstavi račun za delno plačilo po podpisu primopredajnega zapisnika za predajo posameznega dela projektne dokumentacije:</w:t>
      </w:r>
    </w:p>
    <w:p w14:paraId="3E2C2E65" w14:textId="6DAB9FB6" w:rsidR="004138E6" w:rsidRPr="004E4FFC" w:rsidRDefault="004138E6" w:rsidP="004A4FBA">
      <w:pPr>
        <w:pStyle w:val="datumtevilka"/>
        <w:numPr>
          <w:ilvl w:val="0"/>
          <w:numId w:val="34"/>
        </w:numPr>
        <w:spacing w:line="276" w:lineRule="auto"/>
        <w:ind w:left="851" w:right="-291" w:hanging="425"/>
        <w:jc w:val="both"/>
        <w:rPr>
          <w:rFonts w:cs="Arial"/>
          <w:spacing w:val="4"/>
          <w:sz w:val="22"/>
          <w:szCs w:val="22"/>
        </w:rPr>
      </w:pPr>
      <w:r w:rsidRPr="004E4FFC">
        <w:rPr>
          <w:rFonts w:cs="Arial"/>
          <w:spacing w:val="4"/>
          <w:sz w:val="22"/>
          <w:szCs w:val="22"/>
        </w:rPr>
        <w:lastRenderedPageBreak/>
        <w:t>30 % pogodbene vrednosti ob oddaji predhodno usklajene in s strani naročnika potrjene DPP skupaj s pridobljenimi projektnimi pogoji</w:t>
      </w:r>
      <w:r>
        <w:rPr>
          <w:rFonts w:cs="Arial"/>
          <w:spacing w:val="4"/>
          <w:sz w:val="22"/>
          <w:szCs w:val="22"/>
        </w:rPr>
        <w:t>;</w:t>
      </w:r>
    </w:p>
    <w:p w14:paraId="3FFCB288" w14:textId="77777777" w:rsidR="004138E6" w:rsidRPr="004E4FFC" w:rsidRDefault="004138E6" w:rsidP="004A4FBA">
      <w:pPr>
        <w:pStyle w:val="datumtevilka"/>
        <w:numPr>
          <w:ilvl w:val="0"/>
          <w:numId w:val="34"/>
        </w:numPr>
        <w:spacing w:line="276" w:lineRule="auto"/>
        <w:ind w:left="851" w:right="-291" w:hanging="425"/>
        <w:jc w:val="both"/>
        <w:rPr>
          <w:rFonts w:cs="Arial"/>
          <w:spacing w:val="4"/>
          <w:sz w:val="22"/>
          <w:szCs w:val="22"/>
        </w:rPr>
      </w:pPr>
      <w:r w:rsidRPr="004E4FFC">
        <w:rPr>
          <w:rFonts w:cs="Arial"/>
          <w:spacing w:val="4"/>
          <w:sz w:val="22"/>
          <w:szCs w:val="22"/>
        </w:rPr>
        <w:t>70 % po zaključku vseh del (dokončno izdelan projekt PZI s pridobljenimi potrebnimi soglasji).</w:t>
      </w:r>
    </w:p>
    <w:p w14:paraId="7E8321A7" w14:textId="77777777" w:rsidR="004138E6" w:rsidRPr="004E4FFC" w:rsidRDefault="004138E6" w:rsidP="004A4FBA">
      <w:pPr>
        <w:spacing w:after="0" w:line="276" w:lineRule="auto"/>
        <w:jc w:val="both"/>
        <w:rPr>
          <w:rFonts w:ascii="Arial" w:hAnsi="Arial" w:cs="Arial"/>
          <w:color w:val="000000" w:themeColor="text1"/>
        </w:rPr>
      </w:pPr>
    </w:p>
    <w:p w14:paraId="07AEF843" w14:textId="03B22C67" w:rsidR="004138E6" w:rsidRPr="004E4FFC" w:rsidRDefault="004138E6" w:rsidP="004A4FBA">
      <w:pPr>
        <w:spacing w:after="0" w:line="276" w:lineRule="auto"/>
        <w:jc w:val="both"/>
        <w:rPr>
          <w:rFonts w:ascii="Arial" w:hAnsi="Arial" w:cs="Arial"/>
          <w:color w:val="000000" w:themeColor="text1"/>
        </w:rPr>
      </w:pPr>
      <w:r>
        <w:rPr>
          <w:rFonts w:ascii="Arial" w:hAnsi="Arial" w:cs="Arial"/>
          <w:color w:val="000000" w:themeColor="text1"/>
        </w:rPr>
        <w:t>S</w:t>
      </w:r>
      <w:r w:rsidRPr="004E4FFC">
        <w:rPr>
          <w:rFonts w:ascii="Arial" w:hAnsi="Arial" w:cs="Arial"/>
          <w:color w:val="000000" w:themeColor="text1"/>
        </w:rPr>
        <w:t xml:space="preserve"> </w:t>
      </w:r>
      <w:r w:rsidR="00D67263">
        <w:rPr>
          <w:rFonts w:ascii="Arial" w:hAnsi="Arial" w:cs="Arial"/>
          <w:color w:val="000000" w:themeColor="text1"/>
        </w:rPr>
        <w:t>plačilom iz prejšnjega odstavka</w:t>
      </w:r>
      <w:r w:rsidRPr="004E4FFC">
        <w:rPr>
          <w:rFonts w:ascii="Arial" w:hAnsi="Arial" w:cs="Arial"/>
          <w:color w:val="000000" w:themeColor="text1"/>
        </w:rPr>
        <w:t xml:space="preserve"> so poravnave vse obveznosti naročnika za izdelavo in prenos avtorskih pravic za plačilo posamezne vrste projektne dokumentacije.</w:t>
      </w:r>
    </w:p>
    <w:p w14:paraId="5E76C7BA" w14:textId="77777777" w:rsidR="004138E6" w:rsidRPr="004E4FFC" w:rsidRDefault="004138E6" w:rsidP="004A4FBA">
      <w:pPr>
        <w:spacing w:after="0" w:line="276" w:lineRule="auto"/>
        <w:jc w:val="both"/>
        <w:rPr>
          <w:rFonts w:ascii="Arial" w:hAnsi="Arial" w:cs="Arial"/>
          <w:color w:val="000000" w:themeColor="text1"/>
        </w:rPr>
      </w:pPr>
    </w:p>
    <w:p w14:paraId="0DD91CEA" w14:textId="77777777"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Izvajalec naročniku izda račun v elektronski obliki, preko spletne aplikacije </w:t>
      </w:r>
      <w:proofErr w:type="spellStart"/>
      <w:r w:rsidRPr="004E4FFC">
        <w:rPr>
          <w:rFonts w:ascii="Arial" w:hAnsi="Arial" w:cs="Arial"/>
          <w:color w:val="000000" w:themeColor="text1"/>
        </w:rPr>
        <w:t>UJPnet</w:t>
      </w:r>
      <w:proofErr w:type="spellEnd"/>
      <w:r w:rsidRPr="004E4FFC">
        <w:rPr>
          <w:rFonts w:ascii="Arial" w:hAnsi="Arial" w:cs="Arial"/>
          <w:color w:val="000000" w:themeColor="text1"/>
        </w:rPr>
        <w:t xml:space="preserve">. </w:t>
      </w:r>
    </w:p>
    <w:p w14:paraId="5D36F786" w14:textId="77777777" w:rsidR="004138E6" w:rsidRPr="004E4FFC" w:rsidRDefault="004138E6" w:rsidP="004A4FBA">
      <w:pPr>
        <w:pStyle w:val="ListParagraph"/>
        <w:spacing w:after="0" w:line="276" w:lineRule="auto"/>
        <w:ind w:left="426"/>
        <w:jc w:val="center"/>
        <w:rPr>
          <w:rFonts w:ascii="Arial" w:hAnsi="Arial" w:cs="Arial"/>
          <w:b/>
          <w:color w:val="000000" w:themeColor="text1"/>
        </w:rPr>
      </w:pPr>
    </w:p>
    <w:p w14:paraId="20C2CA90" w14:textId="6C1AEECB" w:rsidR="004138E6" w:rsidRPr="004E4FFC" w:rsidRDefault="004138E6"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Naročnik bo izvajalcu plačal izvršena dela v roku 30 dni od prejema pravilno izstavljenega e-računa na transakcijski račun izvajalca št. </w:t>
      </w:r>
      <w:r w:rsidRPr="004E4FFC">
        <w:rPr>
          <w:rFonts w:ascii="Arial" w:hAnsi="Arial" w:cs="Arial"/>
          <w:b/>
          <w:bCs/>
          <w:color w:val="000000" w:themeColor="text1"/>
        </w:rPr>
        <w:t>TRR ___________</w:t>
      </w:r>
      <w:r>
        <w:rPr>
          <w:rFonts w:ascii="Arial" w:hAnsi="Arial" w:cs="Arial"/>
          <w:b/>
          <w:bCs/>
          <w:color w:val="000000" w:themeColor="text1"/>
        </w:rPr>
        <w:t>.</w:t>
      </w:r>
      <w:r w:rsidRPr="004E4FFC">
        <w:rPr>
          <w:rFonts w:ascii="Arial" w:hAnsi="Arial" w:cs="Arial"/>
          <w:color w:val="000000" w:themeColor="text1"/>
        </w:rPr>
        <w:t xml:space="preserve"> Če zadnji dan plačilnega roka sovpada z dnem, ko je veljavnih predpisih  dela prost dan ali dan, ko banke ne izvajajo plačilnega prometa, se za zadnji dan plačilnega roka šteje naslednji delavnik.</w:t>
      </w:r>
    </w:p>
    <w:p w14:paraId="407FB702" w14:textId="77777777" w:rsidR="0012535E" w:rsidRPr="008C3256" w:rsidRDefault="0012535E" w:rsidP="003725DE">
      <w:pPr>
        <w:spacing w:after="0" w:line="276" w:lineRule="auto"/>
        <w:jc w:val="both"/>
        <w:rPr>
          <w:rFonts w:ascii="Arial" w:hAnsi="Arial" w:cs="Arial"/>
          <w:color w:val="000000" w:themeColor="text1"/>
        </w:rPr>
      </w:pPr>
    </w:p>
    <w:p w14:paraId="7E9CACA7" w14:textId="77777777" w:rsidR="0012535E" w:rsidRPr="008C3256" w:rsidRDefault="004B4287" w:rsidP="003725DE">
      <w:pPr>
        <w:pStyle w:val="ListParagraph"/>
        <w:numPr>
          <w:ilvl w:val="0"/>
          <w:numId w:val="15"/>
        </w:numPr>
        <w:spacing w:after="0" w:line="276" w:lineRule="auto"/>
        <w:jc w:val="center"/>
        <w:rPr>
          <w:rFonts w:ascii="Arial" w:hAnsi="Arial" w:cs="Arial"/>
          <w:b/>
          <w:bCs/>
          <w:color w:val="000000" w:themeColor="text1"/>
        </w:rPr>
      </w:pPr>
      <w:r w:rsidRPr="008C3256">
        <w:rPr>
          <w:rFonts w:ascii="Arial" w:hAnsi="Arial" w:cs="Arial"/>
          <w:b/>
          <w:bCs/>
          <w:color w:val="000000" w:themeColor="text1"/>
        </w:rPr>
        <w:t>člen</w:t>
      </w:r>
    </w:p>
    <w:p w14:paraId="5B987635" w14:textId="77777777" w:rsidR="0012535E" w:rsidRPr="008C3256" w:rsidRDefault="004B4287" w:rsidP="003725DE">
      <w:pPr>
        <w:pStyle w:val="ListParagraph"/>
        <w:spacing w:after="0" w:line="276" w:lineRule="auto"/>
        <w:jc w:val="center"/>
        <w:rPr>
          <w:rFonts w:ascii="Arial" w:hAnsi="Arial" w:cs="Arial"/>
          <w:b/>
          <w:bCs/>
          <w:color w:val="000000" w:themeColor="text1"/>
        </w:rPr>
      </w:pPr>
      <w:r w:rsidRPr="008C3256">
        <w:rPr>
          <w:rFonts w:ascii="Arial" w:hAnsi="Arial" w:cs="Arial"/>
          <w:b/>
          <w:bCs/>
          <w:color w:val="000000" w:themeColor="text1"/>
        </w:rPr>
        <w:t>(Pogodbena kazen)</w:t>
      </w:r>
    </w:p>
    <w:p w14:paraId="02FBACB2" w14:textId="77777777" w:rsidR="0012535E" w:rsidRPr="008C3256" w:rsidRDefault="0012535E" w:rsidP="003725DE">
      <w:pPr>
        <w:spacing w:after="0" w:line="276" w:lineRule="auto"/>
        <w:rPr>
          <w:rFonts w:ascii="Arial" w:hAnsi="Arial" w:cs="Arial"/>
          <w:color w:val="000000" w:themeColor="text1"/>
        </w:rPr>
      </w:pPr>
    </w:p>
    <w:p w14:paraId="0C1CC930"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V primeru zamude, ki nastane po izključni krivdi izvajalca, je dolžan ta plačati pogodbeno kazen 0,2% od celotne pogodbene vrednosti z DDV za vsak dan zamude, vendar največ 15 % pogodbene vrednosti z DDV.</w:t>
      </w:r>
    </w:p>
    <w:p w14:paraId="475EE379" w14:textId="77777777" w:rsidR="009C380D" w:rsidRPr="008C3256" w:rsidRDefault="009C380D" w:rsidP="003725DE">
      <w:pPr>
        <w:spacing w:after="0" w:line="276" w:lineRule="auto"/>
        <w:jc w:val="both"/>
        <w:rPr>
          <w:rFonts w:ascii="Arial" w:hAnsi="Arial" w:cs="Arial"/>
          <w:color w:val="000000" w:themeColor="text1"/>
        </w:rPr>
      </w:pPr>
    </w:p>
    <w:p w14:paraId="1E4969CC" w14:textId="74629E4B" w:rsidR="0012535E" w:rsidRPr="008C3256" w:rsidRDefault="00FB59E4"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Pogodbeno kazen lahko naročnik uveljavlja po pisnem opominu.</w:t>
      </w:r>
      <w:r w:rsidR="00350562" w:rsidRPr="008C3256">
        <w:rPr>
          <w:rFonts w:ascii="Arial" w:hAnsi="Arial" w:cs="Arial"/>
          <w:color w:val="000000" w:themeColor="text1"/>
        </w:rPr>
        <w:t xml:space="preserve"> </w:t>
      </w:r>
      <w:r w:rsidRPr="008C3256">
        <w:rPr>
          <w:rFonts w:ascii="Arial" w:hAnsi="Arial" w:cs="Arial"/>
          <w:color w:val="000000" w:themeColor="text1"/>
        </w:rPr>
        <w:t>Naročnik pogodbeno kazen pobota z izstavljenim računom.</w:t>
      </w:r>
    </w:p>
    <w:p w14:paraId="016C814B" w14:textId="77777777" w:rsidR="0012535E" w:rsidRPr="008C3256" w:rsidRDefault="0012535E" w:rsidP="003725DE">
      <w:pPr>
        <w:spacing w:after="0" w:line="276" w:lineRule="auto"/>
        <w:jc w:val="both"/>
        <w:rPr>
          <w:rFonts w:ascii="Arial" w:hAnsi="Arial" w:cs="Arial"/>
          <w:color w:val="000000" w:themeColor="text1"/>
        </w:rPr>
      </w:pPr>
    </w:p>
    <w:p w14:paraId="3AA8C6FB"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7E64F84" w14:textId="77777777" w:rsidR="0012535E" w:rsidRPr="008C3256" w:rsidRDefault="004B4287" w:rsidP="003725DE">
      <w:pPr>
        <w:spacing w:after="0" w:line="276" w:lineRule="auto"/>
        <w:ind w:left="284"/>
        <w:jc w:val="center"/>
        <w:rPr>
          <w:rFonts w:ascii="Arial" w:hAnsi="Arial" w:cs="Arial"/>
          <w:b/>
          <w:color w:val="000000" w:themeColor="text1"/>
        </w:rPr>
      </w:pPr>
      <w:r w:rsidRPr="008C3256">
        <w:rPr>
          <w:rFonts w:ascii="Arial" w:hAnsi="Arial" w:cs="Arial"/>
          <w:b/>
          <w:color w:val="000000" w:themeColor="text1"/>
        </w:rPr>
        <w:t>(Obveznosti izvajalca)</w:t>
      </w:r>
    </w:p>
    <w:p w14:paraId="5985796E" w14:textId="77777777" w:rsidR="0012535E" w:rsidRPr="008C3256" w:rsidRDefault="0012535E" w:rsidP="003725DE">
      <w:pPr>
        <w:spacing w:after="0" w:line="276" w:lineRule="auto"/>
        <w:jc w:val="both"/>
        <w:rPr>
          <w:rFonts w:ascii="Arial" w:hAnsi="Arial" w:cs="Arial"/>
          <w:color w:val="000000" w:themeColor="text1"/>
        </w:rPr>
      </w:pPr>
    </w:p>
    <w:p w14:paraId="7090622D" w14:textId="76C05E69"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 podpisom te pogodbe potrjuje, da je seznanjen z obstoječo dokumentacijo, s predvideno lokacijo izvajanja del, predvidenim načinom izvedbe ter obstoječim stanjem terena.</w:t>
      </w:r>
    </w:p>
    <w:p w14:paraId="6E1343CB" w14:textId="77777777" w:rsidR="0012535E" w:rsidRPr="008C3256" w:rsidRDefault="0012535E" w:rsidP="003725DE">
      <w:pPr>
        <w:spacing w:after="0" w:line="276" w:lineRule="auto"/>
        <w:jc w:val="both"/>
        <w:rPr>
          <w:rFonts w:ascii="Arial" w:hAnsi="Arial" w:cs="Arial"/>
          <w:color w:val="000000" w:themeColor="text1"/>
        </w:rPr>
      </w:pPr>
    </w:p>
    <w:p w14:paraId="741CAEDD" w14:textId="3936F8A1"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v celoti prevzema odgovornost za celotno škodo, ki bi naročniku nastala iz razlogov pomanjkljive projektne dokumentacije ali napak v projektni dokumentaciji. S podpisom te pogodbe izvajalec izjavlja, da je z navedenim tveganjem seznanjen, da ga je vključil v ponudbeno ceno in da v celoti ter brez ugovorov prevzema obveznosti iz tega odstavka, vključno z odgovornostjo za povrnitev škode, ki bi naročniku nastala iz tega naslova.</w:t>
      </w:r>
    </w:p>
    <w:p w14:paraId="0B6D58B0" w14:textId="77777777" w:rsidR="0012535E" w:rsidRPr="008C3256" w:rsidRDefault="0012535E" w:rsidP="003725DE">
      <w:pPr>
        <w:spacing w:after="0" w:line="276" w:lineRule="auto"/>
        <w:jc w:val="both"/>
        <w:rPr>
          <w:rFonts w:ascii="Arial" w:hAnsi="Arial" w:cs="Arial"/>
          <w:color w:val="000000" w:themeColor="text1"/>
          <w:highlight w:val="yellow"/>
        </w:rPr>
      </w:pPr>
    </w:p>
    <w:p w14:paraId="7CF009E9"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je odgovoren za izdelavo, celovitost in medsebojno usklajenost vseh delov projektne dokumentacije, ki jo je prevzel v izdelavo tako, da je ta v skladu s predpisi in zahtevami po veljavni zakonodaji.</w:t>
      </w:r>
    </w:p>
    <w:p w14:paraId="1FB935C5" w14:textId="77777777" w:rsidR="0012535E" w:rsidRPr="008C3256" w:rsidRDefault="0012535E" w:rsidP="003725DE">
      <w:pPr>
        <w:spacing w:after="0" w:line="276" w:lineRule="auto"/>
        <w:jc w:val="both"/>
        <w:rPr>
          <w:rFonts w:ascii="Arial" w:hAnsi="Arial" w:cs="Arial"/>
          <w:color w:val="000000" w:themeColor="text1"/>
        </w:rPr>
      </w:pPr>
    </w:p>
    <w:p w14:paraId="1F507F70" w14:textId="77777777" w:rsidR="008C111A"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mora zagotoviti koordinacijo strokovnjakov, ki sodelujejo pri izvedbi te pogodbe.</w:t>
      </w:r>
    </w:p>
    <w:p w14:paraId="6E35C05B" w14:textId="77777777" w:rsidR="0012535E" w:rsidRPr="008C3256" w:rsidRDefault="0012535E" w:rsidP="003725DE">
      <w:pPr>
        <w:spacing w:after="0" w:line="276" w:lineRule="auto"/>
        <w:jc w:val="both"/>
        <w:rPr>
          <w:rFonts w:ascii="Arial" w:hAnsi="Arial" w:cs="Arial"/>
          <w:color w:val="000000" w:themeColor="text1"/>
        </w:rPr>
      </w:pPr>
    </w:p>
    <w:p w14:paraId="5A9FC47D" w14:textId="4CF2D60F"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se obvezuje, da bo:</w:t>
      </w:r>
    </w:p>
    <w:p w14:paraId="3E41D11E" w14:textId="0CED15D1" w:rsidR="001041E1"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projektno dokumentacijo izdelal v skladu z zahtevami naročnika</w:t>
      </w:r>
      <w:r w:rsidR="00654D6C" w:rsidRPr="008C3256">
        <w:rPr>
          <w:rFonts w:ascii="Arial" w:hAnsi="Arial" w:cs="Arial"/>
          <w:color w:val="000000" w:themeColor="text1"/>
        </w:rPr>
        <w:t xml:space="preserve"> in skladno s projektno nalogo naročnika</w:t>
      </w:r>
      <w:r w:rsidRPr="008C3256">
        <w:rPr>
          <w:rFonts w:ascii="Arial" w:hAnsi="Arial" w:cs="Arial"/>
          <w:color w:val="000000" w:themeColor="text1"/>
        </w:rPr>
        <w:t xml:space="preserve"> ob upoštevanju obstoječe slovenske gradbene zakonodaje in </w:t>
      </w:r>
      <w:r w:rsidRPr="008C3256">
        <w:rPr>
          <w:rFonts w:ascii="Arial" w:hAnsi="Arial" w:cs="Arial"/>
          <w:color w:val="000000" w:themeColor="text1"/>
        </w:rPr>
        <w:lastRenderedPageBreak/>
        <w:t>standardov, ki veljajo v Republiki Sloveniji za projektiranje in graditev tovrstnih objektov, veljavnih prostorskih aktov za predmetno območje ter projektnih pogojev in soglasij, v kolikor so bili le-ti pridobljeni;</w:t>
      </w:r>
    </w:p>
    <w:p w14:paraId="7E004057" w14:textId="77777777"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pogodbene storitve opravljal pravilno, kvalitetno in s skrbnostjo dobrega strokovnjaka, s strokovno usposobljenimi kadri in/ali podizvajalci;</w:t>
      </w:r>
    </w:p>
    <w:p w14:paraId="6AB13EA4" w14:textId="77777777"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pogodbene storitve izvedel v dogovorjenih rokih; </w:t>
      </w:r>
    </w:p>
    <w:p w14:paraId="2CBD0F4B" w14:textId="7A9593CC"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sodeloval s predstavniki naročnika z namenom uskladitve projektne dokumentacije z zahtevami naročnika;</w:t>
      </w:r>
    </w:p>
    <w:p w14:paraId="6C00716E" w14:textId="5753E7B4"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upošteval navodila naročnika, ki se nanašajo na izdelavo projektne dokumentacije;</w:t>
      </w:r>
    </w:p>
    <w:p w14:paraId="680C8A36" w14:textId="3DE02862"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obveščal naročnika o izvajanju prevzetih del in mu omogočal ustrezen nadzor;</w:t>
      </w:r>
    </w:p>
    <w:p w14:paraId="441F2032" w14:textId="77777777"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prisoten na vseh koordinacijskih sestankih;</w:t>
      </w:r>
    </w:p>
    <w:p w14:paraId="7922EB30" w14:textId="5B79FA83" w:rsidR="0012535E" w:rsidRPr="008C3256"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da bo odpravil vse pomanjkljivosti dokumentacije in izdelal vse korekcije in dopolnitve projektne dokumentacije po utemeljenih zahtevah naročnika na svoje stroške;</w:t>
      </w:r>
    </w:p>
    <w:p w14:paraId="692DAACC" w14:textId="2FB1190E" w:rsidR="009605B7" w:rsidRDefault="004B4287" w:rsidP="003725DE">
      <w:pPr>
        <w:pStyle w:val="ListParagraph"/>
        <w:numPr>
          <w:ilvl w:val="0"/>
          <w:numId w:val="2"/>
        </w:numPr>
        <w:spacing w:after="0" w:line="276" w:lineRule="auto"/>
        <w:ind w:left="426"/>
        <w:jc w:val="both"/>
        <w:rPr>
          <w:rFonts w:ascii="Arial" w:hAnsi="Arial" w:cs="Arial"/>
          <w:color w:val="000000" w:themeColor="text1"/>
        </w:rPr>
      </w:pPr>
      <w:r w:rsidRPr="008C3256">
        <w:rPr>
          <w:rFonts w:ascii="Arial" w:hAnsi="Arial" w:cs="Arial"/>
          <w:color w:val="000000" w:themeColor="text1"/>
        </w:rPr>
        <w:t>hranil dokumentacijo vezano na pogodbo, omogočil vpogled vanjo in jo na zahtevo naročnika</w:t>
      </w:r>
      <w:r w:rsidR="00654D6C" w:rsidRPr="008C3256">
        <w:rPr>
          <w:rFonts w:ascii="Arial" w:hAnsi="Arial" w:cs="Arial"/>
          <w:color w:val="000000" w:themeColor="text1"/>
        </w:rPr>
        <w:t xml:space="preserve"> posredoval</w:t>
      </w:r>
      <w:r w:rsidR="009605B7">
        <w:rPr>
          <w:rFonts w:ascii="Arial" w:hAnsi="Arial" w:cs="Arial"/>
          <w:color w:val="000000" w:themeColor="text1"/>
        </w:rPr>
        <w:t>;</w:t>
      </w:r>
    </w:p>
    <w:p w14:paraId="2818476F" w14:textId="02EFA6EF" w:rsidR="004D337B" w:rsidRDefault="009605B7" w:rsidP="003725DE">
      <w:pPr>
        <w:pStyle w:val="ListParagraph"/>
        <w:numPr>
          <w:ilvl w:val="0"/>
          <w:numId w:val="2"/>
        </w:numPr>
        <w:spacing w:after="0" w:line="276" w:lineRule="auto"/>
        <w:ind w:left="426"/>
        <w:jc w:val="both"/>
        <w:rPr>
          <w:rFonts w:ascii="Arial" w:hAnsi="Arial" w:cs="Arial"/>
          <w:color w:val="000000" w:themeColor="text1"/>
        </w:rPr>
      </w:pPr>
      <w:r w:rsidRPr="009605B7">
        <w:rPr>
          <w:rFonts w:ascii="Arial" w:hAnsi="Arial" w:cs="Arial"/>
          <w:color w:val="000000" w:themeColor="text1"/>
        </w:rPr>
        <w:t>takoj opozoril naročnika na okoliščine, ki bi lahko otežile ali onemogočile kvalitetno in pravilno izvedbo storitev oz. kako drugače pomembno vplivale na izvedbo</w:t>
      </w:r>
      <w:r w:rsidR="00AA1CBB">
        <w:rPr>
          <w:rFonts w:ascii="Arial" w:hAnsi="Arial" w:cs="Arial"/>
          <w:color w:val="000000" w:themeColor="text1"/>
        </w:rPr>
        <w:t>.</w:t>
      </w:r>
    </w:p>
    <w:p w14:paraId="4743ABE9" w14:textId="77777777" w:rsidR="00AA1CBB" w:rsidRPr="00AA1CBB" w:rsidRDefault="00AA1CBB" w:rsidP="003725DE">
      <w:pPr>
        <w:spacing w:after="0" w:line="276" w:lineRule="auto"/>
        <w:ind w:left="66"/>
        <w:jc w:val="both"/>
        <w:rPr>
          <w:rFonts w:ascii="Arial" w:hAnsi="Arial" w:cs="Arial"/>
          <w:color w:val="000000" w:themeColor="text1"/>
        </w:rPr>
      </w:pPr>
    </w:p>
    <w:p w14:paraId="66EC4591" w14:textId="22058724" w:rsidR="009605B7" w:rsidRPr="009605B7" w:rsidRDefault="009605B7" w:rsidP="003725DE">
      <w:pPr>
        <w:spacing w:after="0" w:line="276" w:lineRule="auto"/>
        <w:jc w:val="both"/>
        <w:rPr>
          <w:rFonts w:ascii="Arial" w:hAnsi="Arial" w:cs="Arial"/>
          <w:color w:val="000000" w:themeColor="text1"/>
        </w:rPr>
      </w:pPr>
      <w:r w:rsidRPr="009605B7">
        <w:rPr>
          <w:rFonts w:ascii="Arial" w:hAnsi="Arial" w:cs="Arial"/>
          <w:color w:val="000000" w:themeColor="text1"/>
        </w:rPr>
        <w:t>Izvajalec je dolžan storitve projektiranja izvesti skladno s cilji, ki jih zasleduje Uredba o zelenem javnem naročanju. Izvajalec je dolžan na zahtevo naročnika predložiti dokazila, iz katerih bo razvidno zasledovanje in doseganje ciljev Uredbe o zelenem javnem naročanju.</w:t>
      </w:r>
    </w:p>
    <w:p w14:paraId="1135BE2B" w14:textId="77777777" w:rsidR="009605B7" w:rsidRPr="009605B7" w:rsidRDefault="009605B7" w:rsidP="003725DE">
      <w:pPr>
        <w:spacing w:after="0" w:line="276" w:lineRule="auto"/>
        <w:jc w:val="both"/>
        <w:rPr>
          <w:rFonts w:ascii="Arial" w:hAnsi="Arial" w:cs="Arial"/>
          <w:color w:val="000000" w:themeColor="text1"/>
        </w:rPr>
      </w:pPr>
    </w:p>
    <w:p w14:paraId="5E078D4C" w14:textId="25BC7F73" w:rsidR="0012535E" w:rsidRDefault="009605B7" w:rsidP="003725DE">
      <w:pPr>
        <w:spacing w:after="0" w:line="276" w:lineRule="auto"/>
        <w:jc w:val="both"/>
        <w:rPr>
          <w:rFonts w:ascii="Arial" w:hAnsi="Arial" w:cs="Arial"/>
          <w:color w:val="000000" w:themeColor="text1"/>
        </w:rPr>
      </w:pPr>
      <w:r w:rsidRPr="009605B7">
        <w:rPr>
          <w:rFonts w:ascii="Arial" w:hAnsi="Arial" w:cs="Arial"/>
          <w:color w:val="000000" w:themeColor="text1"/>
        </w:rPr>
        <w:t>V primeru kršitev obveznosti izvajalca, naročnik le-tega pisno opomni na prenehanje kršitve. V kolikor izvajalec s kršitvijo ne preneha v danem roku, lahko naročnik odstopi od pogodbe in vnovči zavarovanje za dobro in pravočasno izvedbo obveznosti.</w:t>
      </w:r>
    </w:p>
    <w:p w14:paraId="53534CC7" w14:textId="77777777" w:rsidR="007617AF" w:rsidRPr="008C3256" w:rsidRDefault="007617AF" w:rsidP="003725DE">
      <w:pPr>
        <w:spacing w:after="0" w:line="276" w:lineRule="auto"/>
        <w:jc w:val="both"/>
        <w:rPr>
          <w:rFonts w:ascii="Arial" w:hAnsi="Arial" w:cs="Arial"/>
          <w:color w:val="000000" w:themeColor="text1"/>
        </w:rPr>
      </w:pPr>
    </w:p>
    <w:p w14:paraId="68DBCFAF" w14:textId="77777777" w:rsidR="007617AF" w:rsidRPr="008C3256" w:rsidRDefault="007617AF" w:rsidP="003725DE">
      <w:pPr>
        <w:spacing w:after="0" w:line="276" w:lineRule="auto"/>
        <w:rPr>
          <w:rFonts w:ascii="Arial" w:hAnsi="Arial" w:cs="Arial"/>
          <w:b/>
          <w:color w:val="000000" w:themeColor="text1"/>
        </w:rPr>
      </w:pPr>
    </w:p>
    <w:p w14:paraId="37E1EC20"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12C528D" w14:textId="13E93B07" w:rsidR="0012535E" w:rsidRPr="008C3256" w:rsidRDefault="004B4287" w:rsidP="003725DE">
      <w:pPr>
        <w:spacing w:after="0" w:line="276" w:lineRule="auto"/>
        <w:ind w:left="142"/>
        <w:jc w:val="center"/>
        <w:rPr>
          <w:rFonts w:ascii="Arial" w:hAnsi="Arial" w:cs="Arial"/>
          <w:b/>
          <w:color w:val="000000" w:themeColor="text1"/>
        </w:rPr>
      </w:pPr>
      <w:r w:rsidRPr="008C3256">
        <w:rPr>
          <w:rFonts w:ascii="Arial" w:hAnsi="Arial" w:cs="Arial"/>
          <w:b/>
          <w:color w:val="000000" w:themeColor="text1"/>
        </w:rPr>
        <w:t>(Obveznosti naročnik</w:t>
      </w:r>
      <w:r w:rsidR="00EB681D">
        <w:rPr>
          <w:rFonts w:ascii="Arial" w:hAnsi="Arial" w:cs="Arial"/>
          <w:b/>
          <w:color w:val="000000" w:themeColor="text1"/>
        </w:rPr>
        <w:t>a</w:t>
      </w:r>
      <w:r w:rsidRPr="008C3256">
        <w:rPr>
          <w:rFonts w:ascii="Arial" w:hAnsi="Arial" w:cs="Arial"/>
          <w:b/>
          <w:color w:val="000000" w:themeColor="text1"/>
        </w:rPr>
        <w:t>)</w:t>
      </w:r>
    </w:p>
    <w:p w14:paraId="4C67DDA3" w14:textId="77777777" w:rsidR="0012535E" w:rsidRPr="008C3256" w:rsidRDefault="0012535E" w:rsidP="003725DE">
      <w:pPr>
        <w:spacing w:after="0" w:line="276" w:lineRule="auto"/>
        <w:jc w:val="both"/>
        <w:rPr>
          <w:rFonts w:ascii="Arial" w:hAnsi="Arial" w:cs="Arial"/>
          <w:color w:val="000000" w:themeColor="text1"/>
        </w:rPr>
      </w:pPr>
    </w:p>
    <w:p w14:paraId="47AE9E24" w14:textId="4A86C5C0" w:rsidR="0012535E"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aročnik</w:t>
      </w:r>
      <w:r w:rsidR="00E154EA" w:rsidRPr="008C3256">
        <w:rPr>
          <w:rFonts w:ascii="Arial" w:hAnsi="Arial" w:cs="Arial"/>
          <w:color w:val="000000" w:themeColor="text1"/>
        </w:rPr>
        <w:t xml:space="preserve"> </w:t>
      </w:r>
      <w:r w:rsidR="004B4287" w:rsidRPr="008C3256">
        <w:rPr>
          <w:rFonts w:ascii="Arial" w:hAnsi="Arial" w:cs="Arial"/>
          <w:color w:val="000000" w:themeColor="text1"/>
        </w:rPr>
        <w:t xml:space="preserve">se obvezuje, da bo: </w:t>
      </w:r>
    </w:p>
    <w:p w14:paraId="10F5A273"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sodeloval z izvajalcem pri izvedbi storitev in mu dal na razpolago vso potrebno dokumentacijo in informacije, s katerimi razpolaga in so potrebne za kvalitetno in pravočasno izvedbo;</w:t>
      </w:r>
    </w:p>
    <w:p w14:paraId="3A65C150"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 xml:space="preserve">pravočasno potrjeval dokumentacijo; </w:t>
      </w:r>
    </w:p>
    <w:p w14:paraId="6CB5E1FE"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obveščal izvajalca o vseh spremembah, ki bi lahko imele vpliv na izvršitev prevzetih storitev;</w:t>
      </w:r>
    </w:p>
    <w:p w14:paraId="18ABB580" w14:textId="77777777" w:rsidR="0012535E"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aktivno sodeloval pri vseh upravnih postopkih, vključno s pridobitvijo soglasij;</w:t>
      </w:r>
    </w:p>
    <w:p w14:paraId="0E5EBC74" w14:textId="32F65AEC" w:rsidR="0012535E" w:rsidRPr="008C3256" w:rsidRDefault="00FF1115"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v</w:t>
      </w:r>
      <w:r w:rsidR="004B4287" w:rsidRPr="008C3256">
        <w:rPr>
          <w:rFonts w:ascii="Arial" w:hAnsi="Arial" w:cs="Arial"/>
          <w:color w:val="000000" w:themeColor="text1"/>
        </w:rPr>
        <w:t xml:space="preserve"> primeru pridobitve predloga izvajalca za zamenjavo strokovnega kadra ter predložitvi dokazil o izpolnjevanju pogojev, preveril ustreznost kadra, predlaganega za zamenjavo in odločil, ali bo nadomestni kader odobril</w:t>
      </w:r>
      <w:r w:rsidR="00D67263">
        <w:rPr>
          <w:rFonts w:ascii="Arial" w:hAnsi="Arial" w:cs="Arial"/>
          <w:color w:val="000000" w:themeColor="text1"/>
        </w:rPr>
        <w:t>,</w:t>
      </w:r>
    </w:p>
    <w:p w14:paraId="63707685" w14:textId="73E3DF5E" w:rsidR="00E80B57" w:rsidRPr="008C3256" w:rsidRDefault="00E80B57" w:rsidP="003725DE">
      <w:pPr>
        <w:spacing w:after="0" w:line="276" w:lineRule="auto"/>
        <w:jc w:val="both"/>
        <w:rPr>
          <w:rFonts w:ascii="Arial" w:hAnsi="Arial" w:cs="Arial"/>
          <w:color w:val="000000" w:themeColor="text1"/>
        </w:rPr>
      </w:pPr>
    </w:p>
    <w:p w14:paraId="6C7FB7FC" w14:textId="2940C374" w:rsidR="00E80B57" w:rsidRPr="008C3256" w:rsidRDefault="004B4287" w:rsidP="003725DE">
      <w:pPr>
        <w:pStyle w:val="ListParagraph"/>
        <w:numPr>
          <w:ilvl w:val="0"/>
          <w:numId w:val="4"/>
        </w:numPr>
        <w:spacing w:after="0" w:line="276" w:lineRule="auto"/>
        <w:ind w:left="426" w:hanging="425"/>
        <w:jc w:val="both"/>
        <w:rPr>
          <w:rFonts w:ascii="Arial" w:hAnsi="Arial" w:cs="Arial"/>
          <w:color w:val="000000" w:themeColor="text1"/>
        </w:rPr>
      </w:pPr>
      <w:r w:rsidRPr="008C3256">
        <w:rPr>
          <w:rFonts w:ascii="Arial" w:hAnsi="Arial" w:cs="Arial"/>
          <w:color w:val="000000" w:themeColor="text1"/>
        </w:rPr>
        <w:t>plačeval storitve v dogovorjenih rokih.</w:t>
      </w:r>
    </w:p>
    <w:p w14:paraId="7AC23F6C" w14:textId="77777777" w:rsidR="0012535E" w:rsidRPr="008C3256" w:rsidRDefault="0012535E" w:rsidP="003725DE">
      <w:pPr>
        <w:pStyle w:val="ListParagraph"/>
        <w:spacing w:after="0" w:line="276" w:lineRule="auto"/>
        <w:jc w:val="center"/>
        <w:rPr>
          <w:rFonts w:ascii="Arial" w:hAnsi="Arial" w:cs="Arial"/>
          <w:b/>
          <w:color w:val="000000" w:themeColor="text1"/>
        </w:rPr>
      </w:pPr>
    </w:p>
    <w:p w14:paraId="0907FC43"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12654AB8"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lastRenderedPageBreak/>
        <w:t>(</w:t>
      </w:r>
      <w:r w:rsidR="002E5464" w:rsidRPr="008C3256">
        <w:rPr>
          <w:rFonts w:ascii="Arial" w:hAnsi="Arial" w:cs="Arial"/>
          <w:b/>
          <w:color w:val="000000" w:themeColor="text1"/>
        </w:rPr>
        <w:t xml:space="preserve">Zavarovanje </w:t>
      </w:r>
      <w:r w:rsidRPr="008C3256">
        <w:rPr>
          <w:rFonts w:ascii="Arial" w:hAnsi="Arial" w:cs="Arial"/>
          <w:b/>
          <w:color w:val="000000" w:themeColor="text1"/>
        </w:rPr>
        <w:t>za dobro in pravočasno izvedbo)</w:t>
      </w:r>
    </w:p>
    <w:p w14:paraId="52F0270B" w14:textId="77777777" w:rsidR="0012535E" w:rsidRPr="008C3256" w:rsidRDefault="0012535E" w:rsidP="003725DE">
      <w:pPr>
        <w:spacing w:after="0" w:line="276" w:lineRule="auto"/>
        <w:jc w:val="both"/>
        <w:rPr>
          <w:rFonts w:ascii="Arial" w:hAnsi="Arial" w:cs="Arial"/>
          <w:color w:val="000000" w:themeColor="text1"/>
        </w:rPr>
      </w:pPr>
    </w:p>
    <w:p w14:paraId="6FE2C1C1" w14:textId="269C3154" w:rsidR="006716CE" w:rsidRPr="00A34B3D" w:rsidRDefault="006716CE" w:rsidP="003725DE">
      <w:pPr>
        <w:spacing w:after="0" w:line="276" w:lineRule="auto"/>
        <w:jc w:val="both"/>
        <w:rPr>
          <w:rFonts w:ascii="Arial" w:hAnsi="Arial" w:cs="Arial"/>
        </w:rPr>
      </w:pPr>
      <w:r w:rsidRPr="008C3256">
        <w:rPr>
          <w:rFonts w:ascii="Arial" w:hAnsi="Arial" w:cs="Arial"/>
          <w:color w:val="000000"/>
        </w:rPr>
        <w:t xml:space="preserve">Izvajalec mora najkasneje v 10 dneh od prejema izvoda podpisane pogodbe s strani naročnika, kot pogoj za veljavnost pogodbe naročniku izročiti </w:t>
      </w:r>
      <w:r w:rsidRPr="008C3256">
        <w:rPr>
          <w:rFonts w:ascii="Arial" w:hAnsi="Arial" w:cs="Arial"/>
        </w:rPr>
        <w:t xml:space="preserve">eno bianco menico, skupaj z menično izjavo na obrazcu, ki je del povabila k oddaji ponudbe. Višina garancije znaša 10 % pogodbene vrednosti z vključenim DDV.  </w:t>
      </w:r>
    </w:p>
    <w:p w14:paraId="274F2CD1" w14:textId="77777777" w:rsidR="004A4FBA" w:rsidRDefault="004A4FBA" w:rsidP="004A4FBA">
      <w:pPr>
        <w:pStyle w:val="Title"/>
        <w:spacing w:line="276" w:lineRule="auto"/>
        <w:jc w:val="both"/>
        <w:rPr>
          <w:rFonts w:ascii="Arial" w:hAnsi="Arial" w:cs="Arial"/>
          <w:b w:val="0"/>
          <w:sz w:val="22"/>
          <w:szCs w:val="22"/>
        </w:rPr>
      </w:pPr>
    </w:p>
    <w:p w14:paraId="692FEA5E" w14:textId="5CA0FE78" w:rsidR="006716CE" w:rsidRPr="008C3256" w:rsidRDefault="006716CE" w:rsidP="004A4FBA">
      <w:pPr>
        <w:pStyle w:val="Title"/>
        <w:spacing w:line="276" w:lineRule="auto"/>
        <w:jc w:val="both"/>
        <w:rPr>
          <w:rFonts w:ascii="Arial" w:hAnsi="Arial" w:cs="Arial"/>
          <w:b w:val="0"/>
          <w:sz w:val="22"/>
          <w:szCs w:val="22"/>
        </w:rPr>
      </w:pPr>
      <w:r w:rsidRPr="008C3256">
        <w:rPr>
          <w:rFonts w:ascii="Arial" w:hAnsi="Arial" w:cs="Arial"/>
          <w:b w:val="0"/>
          <w:sz w:val="22"/>
          <w:szCs w:val="22"/>
        </w:rPr>
        <w:t>Trajanje</w:t>
      </w:r>
      <w:r w:rsidR="00B50884" w:rsidRPr="008C3256">
        <w:rPr>
          <w:rFonts w:ascii="Arial" w:hAnsi="Arial" w:cs="Arial"/>
          <w:b w:val="0"/>
          <w:sz w:val="22"/>
          <w:szCs w:val="22"/>
        </w:rPr>
        <w:t xml:space="preserve"> zavarovanja je 120 dni po poteku</w:t>
      </w:r>
      <w:r w:rsidR="000C05B2" w:rsidRPr="008C3256">
        <w:rPr>
          <w:rFonts w:ascii="Arial" w:hAnsi="Arial" w:cs="Arial"/>
          <w:b w:val="0"/>
          <w:sz w:val="22"/>
          <w:szCs w:val="22"/>
        </w:rPr>
        <w:t xml:space="preserve"> zadnjega</w:t>
      </w:r>
      <w:r w:rsidR="00350562" w:rsidRPr="008C3256">
        <w:rPr>
          <w:rFonts w:ascii="Arial" w:hAnsi="Arial" w:cs="Arial"/>
          <w:b w:val="0"/>
          <w:sz w:val="22"/>
          <w:szCs w:val="22"/>
        </w:rPr>
        <w:t xml:space="preserve"> </w:t>
      </w:r>
      <w:r w:rsidR="000C05B2" w:rsidRPr="008C3256">
        <w:rPr>
          <w:rFonts w:ascii="Arial" w:hAnsi="Arial" w:cs="Arial"/>
          <w:b w:val="0"/>
          <w:sz w:val="22"/>
          <w:szCs w:val="22"/>
        </w:rPr>
        <w:t xml:space="preserve">roka </w:t>
      </w:r>
      <w:r w:rsidR="00B50884" w:rsidRPr="008C3256">
        <w:rPr>
          <w:rFonts w:ascii="Arial" w:hAnsi="Arial" w:cs="Arial"/>
          <w:b w:val="0"/>
          <w:sz w:val="22"/>
          <w:szCs w:val="22"/>
        </w:rPr>
        <w:t>za izdelavo projektne dokumentacije PZI.</w:t>
      </w:r>
    </w:p>
    <w:p w14:paraId="6E3F0FA8" w14:textId="77777777" w:rsidR="006716CE" w:rsidRPr="008C3256" w:rsidRDefault="006716CE" w:rsidP="004A4FBA">
      <w:pPr>
        <w:pStyle w:val="Title"/>
        <w:spacing w:line="276" w:lineRule="auto"/>
        <w:jc w:val="both"/>
        <w:rPr>
          <w:rFonts w:ascii="Arial" w:hAnsi="Arial" w:cs="Arial"/>
          <w:b w:val="0"/>
          <w:sz w:val="22"/>
          <w:szCs w:val="22"/>
        </w:rPr>
      </w:pPr>
    </w:p>
    <w:p w14:paraId="0448955F" w14:textId="41E59F0D" w:rsidR="006716CE" w:rsidRPr="008C3256" w:rsidRDefault="00EB681D" w:rsidP="003725DE">
      <w:pPr>
        <w:spacing w:after="0" w:line="276" w:lineRule="auto"/>
        <w:jc w:val="both"/>
        <w:rPr>
          <w:rFonts w:ascii="Arial" w:hAnsi="Arial" w:cs="Arial"/>
          <w:color w:val="000000" w:themeColor="text1"/>
        </w:rPr>
      </w:pPr>
      <w:r>
        <w:rPr>
          <w:rFonts w:ascii="Arial" w:hAnsi="Arial" w:cs="Arial"/>
          <w:color w:val="000000" w:themeColor="text1"/>
        </w:rPr>
        <w:t>N</w:t>
      </w:r>
      <w:r w:rsidR="006716CE" w:rsidRPr="008C3256">
        <w:rPr>
          <w:rFonts w:ascii="Arial" w:hAnsi="Arial" w:cs="Arial"/>
          <w:color w:val="000000" w:themeColor="text1"/>
        </w:rPr>
        <w:t>aročnik bo unovčil finančno zavarovanje za dobro izvedbo pogodbenih obveznosti v primeru, da izvajalec pogodbenih del ne bi opravil dobro, kvalitetno, pravočasno ali bi od pogodbe odstopil med izvedbo, kar pomeni tudi opustitev izvajanja del.</w:t>
      </w:r>
    </w:p>
    <w:p w14:paraId="6F97225E" w14:textId="77777777" w:rsidR="006716CE" w:rsidRPr="008C3256" w:rsidRDefault="006716CE" w:rsidP="004A4FBA">
      <w:pPr>
        <w:pStyle w:val="Title"/>
        <w:spacing w:line="276" w:lineRule="auto"/>
        <w:jc w:val="both"/>
        <w:rPr>
          <w:rFonts w:ascii="Arial" w:hAnsi="Arial" w:cs="Arial"/>
          <w:b w:val="0"/>
          <w:sz w:val="22"/>
          <w:szCs w:val="22"/>
        </w:rPr>
      </w:pPr>
    </w:p>
    <w:p w14:paraId="140E6D95" w14:textId="2113975B" w:rsidR="00A029F9" w:rsidRPr="008C3256" w:rsidRDefault="006716CE" w:rsidP="003725DE">
      <w:pPr>
        <w:spacing w:after="0" w:line="276" w:lineRule="auto"/>
        <w:jc w:val="both"/>
        <w:rPr>
          <w:rFonts w:ascii="Arial" w:hAnsi="Arial" w:cs="Arial"/>
        </w:rPr>
      </w:pPr>
      <w:r w:rsidRPr="008C3256">
        <w:rPr>
          <w:rFonts w:ascii="Arial" w:hAnsi="Arial" w:cs="Arial"/>
        </w:rPr>
        <w:t>V primeru delnega ali celotnega unovčenja garancije je izvajalec dolžan najkasneje v 10 dneh od poziva naročnika predložiti novo zavarovanje za dobro in pravočasno izvedbo, sicer je pogodba s pretekom tega roka razvezana.</w:t>
      </w:r>
    </w:p>
    <w:p w14:paraId="35944B06" w14:textId="77777777" w:rsidR="004A4FBA" w:rsidRDefault="004A4FBA" w:rsidP="004A4FBA">
      <w:pPr>
        <w:spacing w:after="0" w:line="276" w:lineRule="auto"/>
        <w:jc w:val="both"/>
        <w:rPr>
          <w:rFonts w:ascii="Arial" w:hAnsi="Arial" w:cs="Arial"/>
          <w:color w:val="000000" w:themeColor="text1"/>
        </w:rPr>
      </w:pPr>
    </w:p>
    <w:p w14:paraId="088EA34E" w14:textId="600B8904" w:rsidR="002253E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Če se med trajanjem izvedbe pogodbe spremeni rok za izvedbo pogodbenih del, kvaliteta in količina, mora izvajalec predložiti naročniku, najkasneje v roku 10 dni od podpisa aneksa k tej pogodbi, novo </w:t>
      </w:r>
      <w:r w:rsidR="006716CE" w:rsidRPr="008C3256">
        <w:rPr>
          <w:rFonts w:ascii="Arial" w:hAnsi="Arial" w:cs="Arial"/>
          <w:color w:val="000000" w:themeColor="text1"/>
        </w:rPr>
        <w:t xml:space="preserve">zavarovanje za dobro in pravočasno izvedbo, </w:t>
      </w:r>
      <w:r w:rsidRPr="008C3256">
        <w:rPr>
          <w:rFonts w:ascii="Arial" w:hAnsi="Arial" w:cs="Arial"/>
          <w:color w:val="000000" w:themeColor="text1"/>
        </w:rPr>
        <w:t>v skladu s spremembo pogodbenega roka za izvedbo del</w:t>
      </w:r>
      <w:r w:rsidR="006716CE" w:rsidRPr="008C3256">
        <w:rPr>
          <w:rFonts w:ascii="Arial" w:hAnsi="Arial" w:cs="Arial"/>
          <w:color w:val="000000" w:themeColor="text1"/>
        </w:rPr>
        <w:t xml:space="preserve"> oziroma </w:t>
      </w:r>
      <w:r w:rsidRPr="008C3256">
        <w:rPr>
          <w:rFonts w:ascii="Arial" w:hAnsi="Arial" w:cs="Arial"/>
          <w:color w:val="000000" w:themeColor="text1"/>
        </w:rPr>
        <w:t>v skladu s spremembo pogodbene vrednosti. Če izvajalec v navedenem roku od sklenitve aneksa k tej pogodbi ne bo predložil ustreznega finančnega zavarovanja skladnega z določili te pogodbe, lahko naročnik unovči predloženo finančno zavarovanje in odstopi od pogodbe.</w:t>
      </w:r>
    </w:p>
    <w:p w14:paraId="631BA753" w14:textId="77777777" w:rsidR="00614FC4" w:rsidRPr="008C3256" w:rsidRDefault="00614FC4" w:rsidP="003725DE">
      <w:pPr>
        <w:spacing w:after="0" w:line="276" w:lineRule="auto"/>
        <w:jc w:val="both"/>
        <w:rPr>
          <w:rFonts w:ascii="Arial" w:hAnsi="Arial" w:cs="Arial"/>
          <w:color w:val="000000" w:themeColor="text1"/>
        </w:rPr>
      </w:pPr>
    </w:p>
    <w:p w14:paraId="36EEF9A3"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08EBBDEE" w14:textId="77777777" w:rsidR="0012535E" w:rsidRDefault="004B4287" w:rsidP="003725DE">
      <w:pPr>
        <w:spacing w:after="0" w:line="276" w:lineRule="auto"/>
        <w:ind w:left="426"/>
        <w:jc w:val="center"/>
        <w:rPr>
          <w:rFonts w:ascii="Arial" w:hAnsi="Arial" w:cs="Arial"/>
          <w:b/>
          <w:color w:val="000000" w:themeColor="text1"/>
        </w:rPr>
      </w:pPr>
      <w:r w:rsidRPr="008C3256">
        <w:rPr>
          <w:rFonts w:ascii="Arial" w:hAnsi="Arial" w:cs="Arial"/>
          <w:b/>
          <w:color w:val="000000" w:themeColor="text1"/>
        </w:rPr>
        <w:t>(Višja sila)</w:t>
      </w:r>
    </w:p>
    <w:p w14:paraId="66E77B97" w14:textId="77777777" w:rsidR="00D40719" w:rsidRPr="008C3256" w:rsidRDefault="00D40719" w:rsidP="003725DE">
      <w:pPr>
        <w:spacing w:after="0" w:line="276" w:lineRule="auto"/>
        <w:ind w:left="426"/>
        <w:jc w:val="center"/>
        <w:rPr>
          <w:rFonts w:ascii="Arial" w:hAnsi="Arial" w:cs="Arial"/>
          <w:b/>
          <w:color w:val="000000" w:themeColor="text1"/>
        </w:rPr>
      </w:pPr>
    </w:p>
    <w:p w14:paraId="3A13E122"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Pod višjo silo se razumejo vsi nepredvideni dogodki, ki nastopijo neodvisno od volje pogodbenih strank in ki jih pogodbene stranke niso mogle predvideti ob sklepanju pogodbe ter kakorkoli vplivajo na izvedbo pogodbenih obveznosti.</w:t>
      </w:r>
    </w:p>
    <w:p w14:paraId="27B0ACF2" w14:textId="77777777" w:rsidR="0012535E" w:rsidRPr="008C3256" w:rsidRDefault="0012535E" w:rsidP="003725DE">
      <w:pPr>
        <w:spacing w:after="0" w:line="276" w:lineRule="auto"/>
        <w:jc w:val="both"/>
        <w:rPr>
          <w:rFonts w:ascii="Arial" w:hAnsi="Arial" w:cs="Arial"/>
          <w:color w:val="000000" w:themeColor="text1"/>
        </w:rPr>
      </w:pPr>
    </w:p>
    <w:p w14:paraId="3FE7805A"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Pogodbena stranka, na katere strani je višja sila nastala, je dolžna pisno obvestiti nasprotno pogodbeno stranko o nastanku in prenehanju višje sile in sicer v dveh (2) delovnih dneh po nastanku oz. prenehanju le-te.</w:t>
      </w:r>
    </w:p>
    <w:p w14:paraId="2F33DEA1" w14:textId="77777777" w:rsidR="0012535E" w:rsidRPr="008C3256" w:rsidRDefault="0012535E" w:rsidP="003725DE">
      <w:pPr>
        <w:spacing w:after="0" w:line="276" w:lineRule="auto"/>
        <w:jc w:val="both"/>
        <w:rPr>
          <w:rFonts w:ascii="Arial" w:hAnsi="Arial" w:cs="Arial"/>
          <w:color w:val="000000" w:themeColor="text1"/>
        </w:rPr>
      </w:pPr>
    </w:p>
    <w:p w14:paraId="73F08979"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Pogodbeni roki se podaljšajo najmanj za dobo trajanja višje sile. Novi roki se dogovorijo pisno med sopogodbeniki. </w:t>
      </w:r>
    </w:p>
    <w:p w14:paraId="6DD6CFA1" w14:textId="77777777" w:rsidR="0012535E" w:rsidRPr="008C3256" w:rsidRDefault="0012535E" w:rsidP="003725DE">
      <w:pPr>
        <w:spacing w:after="0" w:line="276" w:lineRule="auto"/>
        <w:jc w:val="both"/>
        <w:rPr>
          <w:rFonts w:ascii="Arial" w:hAnsi="Arial" w:cs="Arial"/>
          <w:color w:val="000000" w:themeColor="text1"/>
        </w:rPr>
      </w:pPr>
    </w:p>
    <w:p w14:paraId="64E84A3F"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3E754F58"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(Avtorstvo in lastništvo projektne dokumentacije)</w:t>
      </w:r>
    </w:p>
    <w:p w14:paraId="3571B17F" w14:textId="77777777" w:rsidR="0012535E" w:rsidRPr="008C3256" w:rsidRDefault="0012535E" w:rsidP="003725DE">
      <w:pPr>
        <w:spacing w:after="0" w:line="276" w:lineRule="auto"/>
        <w:jc w:val="both"/>
        <w:rPr>
          <w:rFonts w:ascii="Arial" w:hAnsi="Arial" w:cs="Arial"/>
          <w:color w:val="000000" w:themeColor="text1"/>
        </w:rPr>
      </w:pPr>
    </w:p>
    <w:p w14:paraId="65B31666" w14:textId="2E681E80"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Pogodbene stranke so soglasne, da fizični primerki projektne dokumentacije, ki so predmet te pogodbe, postanejo z izročitvijo in dokončnim plačilom </w:t>
      </w:r>
      <w:r w:rsidR="00E26838" w:rsidRPr="008C3256">
        <w:rPr>
          <w:rFonts w:ascii="Arial" w:hAnsi="Arial" w:cs="Arial"/>
          <w:color w:val="000000" w:themeColor="text1"/>
        </w:rPr>
        <w:t>izvajalcu</w:t>
      </w:r>
      <w:r w:rsidR="00BE51BB">
        <w:rPr>
          <w:rFonts w:ascii="Arial" w:hAnsi="Arial" w:cs="Arial"/>
          <w:color w:val="000000" w:themeColor="text1"/>
        </w:rPr>
        <w:t xml:space="preserve"> </w:t>
      </w:r>
      <w:r w:rsidRPr="008C3256">
        <w:rPr>
          <w:rFonts w:ascii="Arial" w:hAnsi="Arial" w:cs="Arial"/>
          <w:color w:val="000000" w:themeColor="text1"/>
        </w:rPr>
        <w:t>izključna last naročnika</w:t>
      </w:r>
      <w:r w:rsidR="00E26838" w:rsidRPr="008C3256">
        <w:rPr>
          <w:rFonts w:ascii="Arial" w:hAnsi="Arial" w:cs="Arial"/>
          <w:color w:val="000000" w:themeColor="text1"/>
        </w:rPr>
        <w:t>. Dokumentacija pa</w:t>
      </w:r>
      <w:r w:rsidRPr="008C3256">
        <w:rPr>
          <w:rFonts w:ascii="Arial" w:hAnsi="Arial" w:cs="Arial"/>
          <w:color w:val="000000" w:themeColor="text1"/>
        </w:rPr>
        <w:t xml:space="preserve"> je arhivirana tudi pri izvajalcu.</w:t>
      </w:r>
    </w:p>
    <w:p w14:paraId="226F28EA" w14:textId="77777777" w:rsidR="00F133B1" w:rsidRPr="008C3256" w:rsidRDefault="00F133B1" w:rsidP="003725DE">
      <w:pPr>
        <w:spacing w:after="0" w:line="276" w:lineRule="auto"/>
        <w:jc w:val="both"/>
        <w:rPr>
          <w:rFonts w:ascii="Arial" w:hAnsi="Arial" w:cs="Arial"/>
          <w:color w:val="000000" w:themeColor="text1"/>
        </w:rPr>
      </w:pPr>
    </w:p>
    <w:p w14:paraId="1D815507" w14:textId="47580D5D"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Pogodbene stranke ugotavljajo, izjavljajo in priznavajo, da s to pogodbo naročena dokumentacija predstavlja avtorsko delo v smislu Zakona o avtorski in sorodnih pravicah (Uradni list RS, št. 16/07, 68/08, 110/13, 56/15, 63/16</w:t>
      </w:r>
      <w:r w:rsidR="00EB681D">
        <w:rPr>
          <w:rFonts w:ascii="Arial" w:hAnsi="Arial" w:cs="Arial"/>
          <w:color w:val="000000" w:themeColor="text1"/>
        </w:rPr>
        <w:t xml:space="preserve">, </w:t>
      </w:r>
      <w:r w:rsidRPr="008C3256">
        <w:rPr>
          <w:rFonts w:ascii="Arial" w:hAnsi="Arial" w:cs="Arial"/>
          <w:color w:val="000000" w:themeColor="text1"/>
        </w:rPr>
        <w:t>59/19</w:t>
      </w:r>
      <w:r w:rsidR="00EB681D">
        <w:rPr>
          <w:rFonts w:ascii="Arial" w:hAnsi="Arial" w:cs="Arial"/>
          <w:color w:val="000000" w:themeColor="text1"/>
        </w:rPr>
        <w:t xml:space="preserve"> </w:t>
      </w:r>
      <w:r w:rsidR="00EB681D" w:rsidRPr="00EB681D">
        <w:rPr>
          <w:rFonts w:ascii="Arial" w:hAnsi="Arial" w:cs="Arial"/>
          <w:color w:val="000000" w:themeColor="text1"/>
        </w:rPr>
        <w:t>in 130/22</w:t>
      </w:r>
      <w:r w:rsidRPr="008C3256">
        <w:rPr>
          <w:rFonts w:ascii="Arial" w:hAnsi="Arial" w:cs="Arial"/>
          <w:color w:val="000000" w:themeColor="text1"/>
        </w:rPr>
        <w:t>, v nadaljevanju: ZASP).</w:t>
      </w:r>
    </w:p>
    <w:p w14:paraId="05A7B3FB" w14:textId="77777777" w:rsidR="00F133B1" w:rsidRPr="008C3256" w:rsidRDefault="00F133B1" w:rsidP="003725DE">
      <w:pPr>
        <w:spacing w:after="0" w:line="276" w:lineRule="auto"/>
        <w:jc w:val="both"/>
        <w:rPr>
          <w:rFonts w:ascii="Arial" w:hAnsi="Arial" w:cs="Arial"/>
          <w:color w:val="000000" w:themeColor="text1"/>
        </w:rPr>
      </w:pPr>
    </w:p>
    <w:p w14:paraId="0DB04DC6" w14:textId="77777777" w:rsidR="00F133B1"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Pogodbene stranke se dogovorijo, da s to pogodbo uredijo avtorskopravna razmerja v zvezi z dokumentacijo, ki je predmet te pogodbe (v nadaljevanju</w:t>
      </w:r>
      <w:r w:rsidR="00AA3446" w:rsidRPr="008C3256">
        <w:rPr>
          <w:rFonts w:ascii="Arial" w:hAnsi="Arial" w:cs="Arial"/>
          <w:color w:val="000000" w:themeColor="text1"/>
        </w:rPr>
        <w:t>:</w:t>
      </w:r>
      <w:r w:rsidRPr="008C3256">
        <w:rPr>
          <w:rFonts w:ascii="Arial" w:hAnsi="Arial" w:cs="Arial"/>
          <w:color w:val="000000" w:themeColor="text1"/>
        </w:rPr>
        <w:t xml:space="preserve"> avtorska dela), kot sledi: </w:t>
      </w:r>
    </w:p>
    <w:p w14:paraId="3FA45123"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izvajalec izjavlja in jamči, da je izključni imetnik vseh materialnih avtorskih pravic iz 22. člena ZASP na avtorskih delih, ki so predmet te pogodbe in, da ima pogodbeno urejena vsa avtorskopravna razmerja z avtorjem, njegovimi sodelavci in podizvajalci, kar mu omogoča prosto razpolaganje z ustreznimi materialnimi avtorskimi pravicami v tej pogodbi;</w:t>
      </w:r>
    </w:p>
    <w:p w14:paraId="1DC98C00"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 xml:space="preserve">izvajalec jamči, da z avtorskimi deli oziroma projekti ne posega v avtorske pravice tretjih oseb; </w:t>
      </w:r>
    </w:p>
    <w:p w14:paraId="580C9F22"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imetnik moralnih avtorskih pravic (pravica priznanja avtorstva, pravica spoštovanja dela, itd.) na avtorskih delih oziroma projektih, ki so neprenosljive, je izvajalec</w:t>
      </w:r>
      <w:r w:rsidR="00B53563" w:rsidRPr="008C3256">
        <w:rPr>
          <w:rFonts w:ascii="Arial" w:hAnsi="Arial" w:cs="Arial"/>
          <w:color w:val="000000" w:themeColor="text1"/>
        </w:rPr>
        <w:t>;</w:t>
      </w:r>
    </w:p>
    <w:p w14:paraId="7741D1F6" w14:textId="6B66F1A2"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izvajalec prenaša na naročnika vse materialne avtorske pravice iz 22. člena ZASP na avtorskih delih, zlasti pravico reproduciranja, pravico distribuiranja, pravico javnega prikazovanja, pravico dajanja na voljo javnosti in pravico predelave in uporabe avtorskega dela v predelani obliki (kamor sodi tudi nadaljnja obdelava oz. izdelava projektne dokumentacije);</w:t>
      </w:r>
    </w:p>
    <w:p w14:paraId="3320B8D0" w14:textId="6750CB96"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prenos materialnih avtorskih pravic na naročnika po tej pogodbi je izključen, krajevno in časovno neomejen in vključuje pravico do nadaljnjega prenosa pridobljenih pravic tretjim osebam.</w:t>
      </w:r>
    </w:p>
    <w:p w14:paraId="095ED384" w14:textId="77777777" w:rsidR="00F133B1" w:rsidRPr="008C3256" w:rsidRDefault="00F133B1" w:rsidP="003725DE">
      <w:pPr>
        <w:spacing w:after="0" w:line="276" w:lineRule="auto"/>
        <w:jc w:val="both"/>
        <w:rPr>
          <w:rFonts w:ascii="Arial" w:hAnsi="Arial" w:cs="Arial"/>
          <w:color w:val="000000" w:themeColor="text1"/>
        </w:rPr>
      </w:pPr>
    </w:p>
    <w:p w14:paraId="268F9426" w14:textId="77777777" w:rsidR="00EB681D"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pod kazensko in materialno odgovornostjo jamči naročniku</w:t>
      </w:r>
      <w:r w:rsidR="00EB681D">
        <w:rPr>
          <w:rFonts w:ascii="Arial" w:hAnsi="Arial" w:cs="Arial"/>
          <w:color w:val="000000" w:themeColor="text1"/>
        </w:rPr>
        <w:t>:</w:t>
      </w:r>
    </w:p>
    <w:p w14:paraId="114FD42E" w14:textId="6168B370" w:rsidR="00F133B1" w:rsidRPr="00EB681D" w:rsidRDefault="004B4287" w:rsidP="003725DE">
      <w:pPr>
        <w:pStyle w:val="ListParagraph"/>
        <w:numPr>
          <w:ilvl w:val="0"/>
          <w:numId w:val="19"/>
        </w:numPr>
        <w:spacing w:after="0" w:line="276" w:lineRule="auto"/>
        <w:jc w:val="both"/>
        <w:rPr>
          <w:rFonts w:ascii="Arial" w:hAnsi="Arial" w:cs="Arial"/>
          <w:color w:val="000000" w:themeColor="text1"/>
        </w:rPr>
      </w:pPr>
      <w:r w:rsidRPr="00EB681D">
        <w:rPr>
          <w:rFonts w:ascii="Arial" w:hAnsi="Arial" w:cs="Arial"/>
          <w:color w:val="000000" w:themeColor="text1"/>
        </w:rPr>
        <w:t>da ima pravico razpolagati z materialnimi avtorskimi pravicami na avtorskih delih, ki so predmet te pogodbe;</w:t>
      </w:r>
    </w:p>
    <w:p w14:paraId="3E8BABD9" w14:textId="77777777" w:rsidR="00F133B1" w:rsidRPr="008C3256" w:rsidRDefault="004B4287" w:rsidP="003725DE">
      <w:pPr>
        <w:numPr>
          <w:ilvl w:val="0"/>
          <w:numId w:val="19"/>
        </w:numPr>
        <w:spacing w:after="0" w:line="276" w:lineRule="auto"/>
        <w:jc w:val="both"/>
        <w:rPr>
          <w:rFonts w:ascii="Arial" w:hAnsi="Arial" w:cs="Arial"/>
          <w:color w:val="000000" w:themeColor="text1"/>
        </w:rPr>
      </w:pPr>
      <w:r w:rsidRPr="008C3256">
        <w:rPr>
          <w:rFonts w:ascii="Arial" w:hAnsi="Arial" w:cs="Arial"/>
          <w:color w:val="000000" w:themeColor="text1"/>
        </w:rPr>
        <w:t>da bo, v kolikor bi z avtorskimi deli posegal v avtorske pravice tretjih oseb, od le-teh predhodno pridobil ustrezne materialne avtorske pravice.</w:t>
      </w:r>
    </w:p>
    <w:p w14:paraId="0F4C7415" w14:textId="77777777" w:rsidR="0012535E" w:rsidRPr="008C3256" w:rsidRDefault="0012535E" w:rsidP="003725DE">
      <w:pPr>
        <w:spacing w:after="0" w:line="276" w:lineRule="auto"/>
        <w:jc w:val="both"/>
        <w:rPr>
          <w:rFonts w:ascii="Arial" w:hAnsi="Arial" w:cs="Arial"/>
          <w:color w:val="000000" w:themeColor="text1"/>
        </w:rPr>
      </w:pPr>
    </w:p>
    <w:p w14:paraId="030E11B7"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DCA42EA" w14:textId="6ACCC9E1"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(Pooblaščeni predstavniki</w:t>
      </w:r>
      <w:r w:rsidR="008655B8">
        <w:rPr>
          <w:rFonts w:ascii="Arial" w:hAnsi="Arial" w:cs="Arial"/>
          <w:b/>
          <w:color w:val="000000" w:themeColor="text1"/>
        </w:rPr>
        <w:t xml:space="preserve"> in strokovni kader</w:t>
      </w:r>
      <w:r w:rsidRPr="008C3256">
        <w:rPr>
          <w:rFonts w:ascii="Arial" w:hAnsi="Arial" w:cs="Arial"/>
          <w:b/>
          <w:color w:val="000000" w:themeColor="text1"/>
        </w:rPr>
        <w:t>)</w:t>
      </w:r>
    </w:p>
    <w:p w14:paraId="6375F602" w14:textId="77777777" w:rsidR="0012535E" w:rsidRPr="008C3256" w:rsidRDefault="0012535E" w:rsidP="003725DE">
      <w:pPr>
        <w:spacing w:after="0" w:line="276" w:lineRule="auto"/>
        <w:jc w:val="both"/>
        <w:rPr>
          <w:rFonts w:ascii="Arial" w:hAnsi="Arial" w:cs="Arial"/>
          <w:color w:val="000000" w:themeColor="text1"/>
        </w:rPr>
      </w:pPr>
    </w:p>
    <w:p w14:paraId="3F6B83E4" w14:textId="2D6D2662"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Skrbnik pogodbe s strani naročnika </w:t>
      </w:r>
      <w:r w:rsidR="00A34B3D">
        <w:rPr>
          <w:rFonts w:ascii="Arial" w:hAnsi="Arial" w:cs="Arial"/>
          <w:color w:val="000000" w:themeColor="text1"/>
        </w:rPr>
        <w:t>Mestna občina Novo mesto</w:t>
      </w:r>
      <w:r w:rsidRPr="008C3256">
        <w:rPr>
          <w:rFonts w:ascii="Arial" w:hAnsi="Arial" w:cs="Arial"/>
          <w:color w:val="000000" w:themeColor="text1"/>
        </w:rPr>
        <w:t xml:space="preserve"> je: _____________________</w:t>
      </w:r>
      <w:r w:rsidR="00BE51BB">
        <w:rPr>
          <w:rFonts w:ascii="Arial" w:hAnsi="Arial" w:cs="Arial"/>
          <w:color w:val="000000" w:themeColor="text1"/>
        </w:rPr>
        <w:t>.</w:t>
      </w:r>
    </w:p>
    <w:p w14:paraId="04AC489C" w14:textId="77777777" w:rsidR="000D1BA5" w:rsidRPr="008C3256" w:rsidRDefault="000D1BA5" w:rsidP="003725DE">
      <w:pPr>
        <w:spacing w:after="0" w:line="276" w:lineRule="auto"/>
        <w:jc w:val="both"/>
        <w:rPr>
          <w:rFonts w:ascii="Arial" w:hAnsi="Arial" w:cs="Arial"/>
          <w:color w:val="000000" w:themeColor="text1"/>
        </w:rPr>
      </w:pPr>
    </w:p>
    <w:p w14:paraId="606A4DC1"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Izvajalec za svojega pooblaščenega predstavnika določa</w:t>
      </w:r>
      <w:r w:rsidR="00AA3446" w:rsidRPr="008C3256">
        <w:rPr>
          <w:rFonts w:ascii="Arial" w:hAnsi="Arial" w:cs="Arial"/>
          <w:color w:val="000000" w:themeColor="text1"/>
        </w:rPr>
        <w:t>:</w:t>
      </w:r>
      <w:r w:rsidRPr="008C3256">
        <w:rPr>
          <w:rFonts w:ascii="Arial" w:hAnsi="Arial" w:cs="Arial"/>
          <w:color w:val="000000" w:themeColor="text1"/>
        </w:rPr>
        <w:t xml:space="preserve"> ________________________.</w:t>
      </w:r>
    </w:p>
    <w:p w14:paraId="6935D115" w14:textId="77777777" w:rsidR="0012535E" w:rsidRPr="008C3256" w:rsidRDefault="0012535E" w:rsidP="003725DE">
      <w:pPr>
        <w:pStyle w:val="BodyText2"/>
        <w:spacing w:line="276" w:lineRule="auto"/>
        <w:rPr>
          <w:rFonts w:cs="Arial"/>
          <w:color w:val="000000" w:themeColor="text1"/>
          <w:sz w:val="22"/>
          <w:szCs w:val="22"/>
        </w:rPr>
      </w:pPr>
    </w:p>
    <w:p w14:paraId="6C4CE0D1" w14:textId="77777777" w:rsidR="008655B8" w:rsidRPr="004E4FFC" w:rsidRDefault="008655B8" w:rsidP="004A4FBA">
      <w:pPr>
        <w:spacing w:after="0"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Strokovni kadar za izvajanja te pogodbe je:</w:t>
      </w:r>
    </w:p>
    <w:p w14:paraId="5C59950E" w14:textId="77777777" w:rsidR="008655B8" w:rsidRPr="004E4FFC" w:rsidRDefault="008655B8" w:rsidP="004A4FBA">
      <w:pPr>
        <w:spacing w:after="0" w:line="276" w:lineRule="auto"/>
        <w:jc w:val="both"/>
        <w:rPr>
          <w:rFonts w:ascii="Arial" w:eastAsia="Times New Roman" w:hAnsi="Arial" w:cs="Arial"/>
          <w:snapToGrid w:val="0"/>
          <w:lang w:eastAsia="sl-SI"/>
        </w:rPr>
      </w:pPr>
    </w:p>
    <w:tbl>
      <w:tblPr>
        <w:tblStyle w:val="TableGrid"/>
        <w:tblW w:w="0" w:type="auto"/>
        <w:tblLook w:val="04A0" w:firstRow="1" w:lastRow="0" w:firstColumn="1" w:lastColumn="0" w:noHBand="0" w:noVBand="1"/>
      </w:tblPr>
      <w:tblGrid>
        <w:gridCol w:w="3020"/>
        <w:gridCol w:w="3021"/>
        <w:gridCol w:w="3021"/>
      </w:tblGrid>
      <w:tr w:rsidR="008655B8" w:rsidRPr="004E4FFC" w14:paraId="0065A77E" w14:textId="77777777" w:rsidTr="005D4501">
        <w:tc>
          <w:tcPr>
            <w:tcW w:w="3020" w:type="dxa"/>
          </w:tcPr>
          <w:p w14:paraId="73B81FE9"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Funkcija:</w:t>
            </w:r>
          </w:p>
        </w:tc>
        <w:tc>
          <w:tcPr>
            <w:tcW w:w="3021" w:type="dxa"/>
          </w:tcPr>
          <w:p w14:paraId="79AD2813"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Ime in priimek:</w:t>
            </w:r>
          </w:p>
        </w:tc>
        <w:tc>
          <w:tcPr>
            <w:tcW w:w="3021" w:type="dxa"/>
          </w:tcPr>
          <w:p w14:paraId="02E7599E"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Številka IZS</w:t>
            </w:r>
          </w:p>
        </w:tc>
      </w:tr>
      <w:tr w:rsidR="008655B8" w:rsidRPr="004E4FFC" w14:paraId="492ADE70" w14:textId="77777777" w:rsidTr="005D4501">
        <w:tc>
          <w:tcPr>
            <w:tcW w:w="3020" w:type="dxa"/>
          </w:tcPr>
          <w:p w14:paraId="56D73CE1" w14:textId="77777777" w:rsidR="008655B8" w:rsidRPr="004E4FFC" w:rsidRDefault="008655B8" w:rsidP="004A4FBA">
            <w:pPr>
              <w:spacing w:line="276" w:lineRule="auto"/>
              <w:jc w:val="both"/>
              <w:rPr>
                <w:rFonts w:ascii="Arial" w:eastAsia="Times New Roman" w:hAnsi="Arial" w:cs="Arial"/>
                <w:snapToGrid w:val="0"/>
                <w:lang w:eastAsia="sl-SI"/>
              </w:rPr>
            </w:pPr>
            <w:r w:rsidRPr="004E4FFC">
              <w:rPr>
                <w:rFonts w:ascii="Arial" w:eastAsia="Times New Roman" w:hAnsi="Arial" w:cs="Arial"/>
                <w:snapToGrid w:val="0"/>
                <w:lang w:eastAsia="sl-SI"/>
              </w:rPr>
              <w:t>Vodja projekta</w:t>
            </w:r>
          </w:p>
        </w:tc>
        <w:tc>
          <w:tcPr>
            <w:tcW w:w="3021" w:type="dxa"/>
          </w:tcPr>
          <w:p w14:paraId="1A4765BE" w14:textId="77777777" w:rsidR="008655B8" w:rsidRPr="004E4FFC" w:rsidRDefault="008655B8" w:rsidP="004A4FBA">
            <w:pPr>
              <w:spacing w:line="276" w:lineRule="auto"/>
              <w:jc w:val="both"/>
              <w:rPr>
                <w:rFonts w:ascii="Arial" w:eastAsia="Times New Roman" w:hAnsi="Arial" w:cs="Arial"/>
                <w:snapToGrid w:val="0"/>
                <w:color w:val="000000" w:themeColor="text1"/>
                <w:lang w:eastAsia="sl-SI"/>
              </w:rPr>
            </w:pPr>
          </w:p>
        </w:tc>
        <w:tc>
          <w:tcPr>
            <w:tcW w:w="3021" w:type="dxa"/>
          </w:tcPr>
          <w:p w14:paraId="4016E3B8" w14:textId="77777777" w:rsidR="008655B8" w:rsidRPr="004E4FFC" w:rsidRDefault="008655B8" w:rsidP="004A4FBA">
            <w:pPr>
              <w:spacing w:line="276" w:lineRule="auto"/>
              <w:jc w:val="both"/>
              <w:rPr>
                <w:rFonts w:ascii="Arial" w:eastAsia="Times New Roman" w:hAnsi="Arial" w:cs="Arial"/>
                <w:snapToGrid w:val="0"/>
                <w:color w:val="000000" w:themeColor="text1"/>
                <w:lang w:eastAsia="sl-SI"/>
              </w:rPr>
            </w:pPr>
          </w:p>
        </w:tc>
      </w:tr>
    </w:tbl>
    <w:p w14:paraId="0CA44B4D" w14:textId="77777777" w:rsidR="008655B8" w:rsidRPr="004E4FFC" w:rsidRDefault="008655B8" w:rsidP="004A4FBA">
      <w:pPr>
        <w:spacing w:after="0" w:line="276" w:lineRule="auto"/>
        <w:jc w:val="both"/>
        <w:rPr>
          <w:rFonts w:ascii="Arial" w:eastAsia="Times New Roman" w:hAnsi="Arial" w:cs="Arial"/>
          <w:snapToGrid w:val="0"/>
          <w:lang w:eastAsia="sl-SI"/>
        </w:rPr>
      </w:pPr>
    </w:p>
    <w:p w14:paraId="15E98FEF" w14:textId="6592D463" w:rsidR="008655B8" w:rsidRDefault="008655B8" w:rsidP="004A4FBA">
      <w:pPr>
        <w:spacing w:after="0" w:line="276" w:lineRule="auto"/>
        <w:jc w:val="both"/>
        <w:rPr>
          <w:rFonts w:ascii="Arial" w:hAnsi="Arial" w:cs="Arial"/>
          <w:color w:val="000000" w:themeColor="text1"/>
        </w:rPr>
      </w:pPr>
      <w:r w:rsidRPr="004E4FFC">
        <w:rPr>
          <w:rFonts w:ascii="Arial" w:hAnsi="Arial" w:cs="Arial"/>
          <w:color w:val="000000" w:themeColor="text1"/>
        </w:rPr>
        <w:t xml:space="preserve">Izvajalec lahko zamenja strokovni kader, če zamenjani izpolnjuje pogoje določene v razpisni dokumentaciji, projektni nalogi in/ali tej pogodbi in o tem obvesti naročnika. </w:t>
      </w:r>
      <w:r w:rsidRPr="008C3256">
        <w:rPr>
          <w:rFonts w:ascii="Arial" w:hAnsi="Arial" w:cs="Arial"/>
          <w:color w:val="000000" w:themeColor="text1"/>
        </w:rPr>
        <w:t xml:space="preserve">Če izvajalec </w:t>
      </w:r>
      <w:r w:rsidRPr="008C3256">
        <w:rPr>
          <w:rFonts w:ascii="Arial" w:hAnsi="Arial" w:cs="Arial"/>
          <w:color w:val="000000" w:themeColor="text1"/>
        </w:rPr>
        <w:lastRenderedPageBreak/>
        <w:t xml:space="preserve">zamenjavo strokovnega kadra, </w:t>
      </w:r>
      <w:r w:rsidRPr="008C3256">
        <w:rPr>
          <w:rFonts w:ascii="Arial" w:hAnsi="Arial" w:cs="Arial"/>
        </w:rPr>
        <w:t xml:space="preserve">ki ga je navedel v ponudbi, opravi </w:t>
      </w:r>
      <w:r w:rsidRPr="008C3256">
        <w:rPr>
          <w:rFonts w:ascii="Arial" w:hAnsi="Arial" w:cs="Arial"/>
          <w:color w:val="000000" w:themeColor="text1"/>
        </w:rPr>
        <w:t>brez soglasja naročnika, lahko le-ta odstopi od pogodbe in unovči dano finančno zavarovanje za dobro izvedbo del.</w:t>
      </w:r>
    </w:p>
    <w:p w14:paraId="7CBA5E4E" w14:textId="77777777" w:rsidR="008655B8" w:rsidRDefault="008655B8" w:rsidP="004A4FBA">
      <w:pPr>
        <w:spacing w:after="0" w:line="276" w:lineRule="auto"/>
        <w:jc w:val="both"/>
        <w:rPr>
          <w:rFonts w:ascii="Arial" w:hAnsi="Arial" w:cs="Arial"/>
          <w:color w:val="000000" w:themeColor="text1"/>
        </w:rPr>
      </w:pPr>
    </w:p>
    <w:p w14:paraId="44F8FD9F" w14:textId="1DE88D9B" w:rsidR="008655B8" w:rsidRPr="004E4FFC" w:rsidRDefault="008655B8" w:rsidP="004A4FBA">
      <w:pPr>
        <w:spacing w:after="0" w:line="276" w:lineRule="auto"/>
        <w:jc w:val="both"/>
        <w:rPr>
          <w:rFonts w:ascii="Arial" w:hAnsi="Arial" w:cs="Arial"/>
          <w:color w:val="000000" w:themeColor="text1"/>
        </w:rPr>
      </w:pPr>
      <w:r w:rsidRPr="008C3256">
        <w:rPr>
          <w:rFonts w:ascii="Arial" w:hAnsi="Arial" w:cs="Arial"/>
          <w:color w:val="000000" w:themeColor="text1"/>
        </w:rPr>
        <w:t>Zamenjavo strokovnega kadra iz utemeljenih razlogov lahko zahteva tudi naročnik.</w:t>
      </w:r>
      <w:r>
        <w:rPr>
          <w:rFonts w:ascii="Arial" w:hAnsi="Arial" w:cs="Arial"/>
          <w:color w:val="000000" w:themeColor="text1"/>
        </w:rPr>
        <w:t xml:space="preserve"> </w:t>
      </w:r>
    </w:p>
    <w:p w14:paraId="72DEE6E5" w14:textId="77777777" w:rsidR="008655B8" w:rsidRPr="008C3256" w:rsidRDefault="008655B8" w:rsidP="003725DE">
      <w:pPr>
        <w:spacing w:after="0" w:line="276" w:lineRule="auto"/>
        <w:jc w:val="both"/>
        <w:rPr>
          <w:rFonts w:ascii="Arial" w:hAnsi="Arial" w:cs="Arial"/>
          <w:color w:val="000000" w:themeColor="text1"/>
        </w:rPr>
      </w:pPr>
    </w:p>
    <w:p w14:paraId="14179AE4"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689DD6D2"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(Soglasje za obdelavo podatkov)</w:t>
      </w:r>
    </w:p>
    <w:p w14:paraId="0A4726C3" w14:textId="77777777" w:rsidR="0012535E" w:rsidRPr="008C3256" w:rsidRDefault="0012535E" w:rsidP="003725DE">
      <w:pPr>
        <w:spacing w:after="0" w:line="276" w:lineRule="auto"/>
        <w:jc w:val="both"/>
        <w:rPr>
          <w:rFonts w:ascii="Arial" w:hAnsi="Arial" w:cs="Arial"/>
          <w:color w:val="000000" w:themeColor="text1"/>
        </w:rPr>
      </w:pPr>
    </w:p>
    <w:p w14:paraId="66A6AC9A" w14:textId="25D6894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Naročnik soglaša ter dovoljuje izvajalcu, da v primerih, ko je to potrebno za izvrševanje ali uveljavitev te pogodbe in/ali pravic izvajalca po tej pogodbi, izvajalec posreduje podatke in informacije o naročniku, o tej pogodbi in v zvezi s to pogodbo tretjim osebam in </w:t>
      </w:r>
      <w:proofErr w:type="spellStart"/>
      <w:r w:rsidRPr="008C3256">
        <w:rPr>
          <w:rFonts w:ascii="Arial" w:hAnsi="Arial" w:cs="Arial"/>
          <w:color w:val="000000" w:themeColor="text1"/>
        </w:rPr>
        <w:t>soglasodajalcem</w:t>
      </w:r>
      <w:proofErr w:type="spellEnd"/>
      <w:r w:rsidRPr="008C3256">
        <w:rPr>
          <w:rFonts w:ascii="Arial" w:hAnsi="Arial" w:cs="Arial"/>
          <w:color w:val="000000" w:themeColor="text1"/>
        </w:rPr>
        <w:t xml:space="preserve">, kakor tudi da opravi poizvedbe pri pristojnih državnih in drugih organih in institucijah, drugih </w:t>
      </w:r>
      <w:proofErr w:type="spellStart"/>
      <w:r w:rsidRPr="008C3256">
        <w:rPr>
          <w:rFonts w:ascii="Arial" w:hAnsi="Arial" w:cs="Arial"/>
          <w:color w:val="000000" w:themeColor="text1"/>
        </w:rPr>
        <w:t>soglasodajalcih</w:t>
      </w:r>
      <w:proofErr w:type="spellEnd"/>
      <w:r w:rsidRPr="008C3256">
        <w:rPr>
          <w:rFonts w:ascii="Arial" w:hAnsi="Arial" w:cs="Arial"/>
          <w:color w:val="000000" w:themeColor="text1"/>
        </w:rPr>
        <w:t xml:space="preserve"> ali tretjih osebah, katerim naročnik s podpisom te pogodbe dovoljuje posredovanje podatkov in informacij (proti predložitvi te pogodbe).</w:t>
      </w:r>
    </w:p>
    <w:p w14:paraId="23387EC4" w14:textId="77777777" w:rsidR="0012535E" w:rsidRPr="008C3256" w:rsidRDefault="0012535E" w:rsidP="003725DE">
      <w:pPr>
        <w:spacing w:after="0" w:line="276" w:lineRule="auto"/>
        <w:jc w:val="both"/>
        <w:rPr>
          <w:rFonts w:ascii="Arial" w:hAnsi="Arial" w:cs="Arial"/>
          <w:color w:val="000000" w:themeColor="text1"/>
        </w:rPr>
      </w:pPr>
    </w:p>
    <w:p w14:paraId="4963F17B"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1A33D214"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(Protikorupcijska klavzula)</w:t>
      </w:r>
    </w:p>
    <w:p w14:paraId="510F0D4D" w14:textId="77777777" w:rsidR="0012535E" w:rsidRPr="008C3256" w:rsidRDefault="0012535E" w:rsidP="003725DE">
      <w:pPr>
        <w:spacing w:after="0" w:line="276" w:lineRule="auto"/>
        <w:jc w:val="both"/>
        <w:rPr>
          <w:rFonts w:ascii="Arial" w:hAnsi="Arial" w:cs="Arial"/>
          <w:color w:val="000000" w:themeColor="text1"/>
        </w:rPr>
      </w:pPr>
    </w:p>
    <w:p w14:paraId="497E1A1D" w14:textId="3D7EE1C9"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Ta pogodba je nična, kadar kdo v imenu ali na račun druge pogodbene stranke predstavniku ali posredniku naročnika obljubi, ponudi ali da kakšno nedovoljeno korist: </w:t>
      </w:r>
    </w:p>
    <w:p w14:paraId="05BCADE5" w14:textId="7777777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za pridobitev posla ali </w:t>
      </w:r>
    </w:p>
    <w:p w14:paraId="3267D820" w14:textId="7777777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za sklenitev posla pod ugodnejšimi pogoji ali</w:t>
      </w:r>
    </w:p>
    <w:p w14:paraId="54DB045D" w14:textId="7777777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za opustitev dolžnega nadzora nad izvajanjem pogodbenih obveznosti ali</w:t>
      </w:r>
    </w:p>
    <w:p w14:paraId="71433B39" w14:textId="2C6720D7" w:rsidR="0012535E" w:rsidRPr="008C3256" w:rsidRDefault="004B4287" w:rsidP="003725DE">
      <w:pPr>
        <w:pStyle w:val="ListParagraph"/>
        <w:numPr>
          <w:ilvl w:val="0"/>
          <w:numId w:val="7"/>
        </w:numPr>
        <w:spacing w:after="0" w:line="276" w:lineRule="auto"/>
        <w:ind w:left="426"/>
        <w:jc w:val="both"/>
        <w:rPr>
          <w:rFonts w:ascii="Arial" w:hAnsi="Arial" w:cs="Arial"/>
          <w:color w:val="000000" w:themeColor="text1"/>
        </w:rPr>
      </w:pPr>
      <w:r w:rsidRPr="008C3256">
        <w:rPr>
          <w:rFonts w:ascii="Arial" w:hAnsi="Arial" w:cs="Arial"/>
          <w:color w:val="000000" w:themeColor="text1"/>
        </w:rPr>
        <w:t xml:space="preserve">za drugo ravnanje ali opustitev, s katerimi je naročniku povzročena škoda ali je omogočena pridobitev nedovoljene koristi predstavniku naročnika, drugi pogodbeni stranki ali njenemu predstavniku, zastopniku, posredniku. </w:t>
      </w:r>
    </w:p>
    <w:p w14:paraId="3B43F8F0" w14:textId="77777777" w:rsidR="0012535E" w:rsidRPr="008C3256" w:rsidRDefault="0012535E" w:rsidP="003725DE">
      <w:pPr>
        <w:spacing w:after="0" w:line="276" w:lineRule="auto"/>
        <w:jc w:val="both"/>
        <w:rPr>
          <w:rFonts w:ascii="Arial" w:hAnsi="Arial" w:cs="Arial"/>
          <w:color w:val="000000" w:themeColor="text1"/>
        </w:rPr>
      </w:pPr>
    </w:p>
    <w:p w14:paraId="39B1D326"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75FE28FA"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(Zavarovanje odgovornosti)</w:t>
      </w:r>
    </w:p>
    <w:p w14:paraId="3276E64C" w14:textId="77777777" w:rsidR="0012535E" w:rsidRPr="008C3256" w:rsidRDefault="0012535E" w:rsidP="003725DE">
      <w:pPr>
        <w:spacing w:after="0" w:line="276" w:lineRule="auto"/>
        <w:jc w:val="both"/>
        <w:rPr>
          <w:rFonts w:ascii="Arial" w:hAnsi="Arial" w:cs="Arial"/>
          <w:color w:val="000000" w:themeColor="text1"/>
        </w:rPr>
      </w:pPr>
    </w:p>
    <w:p w14:paraId="0C42968A" w14:textId="7E7B4A19"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Izvajalec mora imeti ves čas trajanja te pogodbe zavarovano projektantsko odgovornost za dejavnost, ki je predmet javnega naročila skladno s 15. členom Zakona o arhitekturni in inženirski dejavnosti (Uradni list RS, št. 61/17</w:t>
      </w:r>
      <w:r w:rsidR="00EB681D">
        <w:rPr>
          <w:rFonts w:ascii="Arial" w:hAnsi="Arial" w:cs="Arial"/>
          <w:color w:val="000000" w:themeColor="text1"/>
        </w:rPr>
        <w:t xml:space="preserve"> </w:t>
      </w:r>
      <w:r w:rsidR="00EB681D" w:rsidRPr="00EB681D">
        <w:rPr>
          <w:rFonts w:ascii="Arial" w:hAnsi="Arial" w:cs="Arial"/>
          <w:color w:val="000000" w:themeColor="text1"/>
        </w:rPr>
        <w:t xml:space="preserve">in 133/22 – </w:t>
      </w:r>
      <w:proofErr w:type="spellStart"/>
      <w:r w:rsidR="00EB681D" w:rsidRPr="00EB681D">
        <w:rPr>
          <w:rFonts w:ascii="Arial" w:hAnsi="Arial" w:cs="Arial"/>
          <w:color w:val="000000" w:themeColor="text1"/>
        </w:rPr>
        <w:t>odl</w:t>
      </w:r>
      <w:proofErr w:type="spellEnd"/>
      <w:r w:rsidR="00EB681D" w:rsidRPr="00EB681D">
        <w:rPr>
          <w:rFonts w:ascii="Arial" w:hAnsi="Arial" w:cs="Arial"/>
          <w:color w:val="000000" w:themeColor="text1"/>
        </w:rPr>
        <w:t>. US</w:t>
      </w:r>
      <w:r w:rsidRPr="008C3256">
        <w:rPr>
          <w:rFonts w:ascii="Arial" w:hAnsi="Arial" w:cs="Arial"/>
          <w:color w:val="000000" w:themeColor="text1"/>
        </w:rPr>
        <w:t>) in sicer za škodo, ki bi utegnila nastati investitorju in tretjim osebam v zvezi z opravljanjem ponudnikove dejavnosti v višini letne zavarovalne vsote, ki ne sme biti nižja od 50.000 eur</w:t>
      </w:r>
      <w:r w:rsidR="00AA3446" w:rsidRPr="008C3256">
        <w:rPr>
          <w:rFonts w:ascii="Arial" w:hAnsi="Arial" w:cs="Arial"/>
          <w:color w:val="000000" w:themeColor="text1"/>
        </w:rPr>
        <w:t>ov</w:t>
      </w:r>
      <w:r w:rsidRPr="008C3256">
        <w:rPr>
          <w:rFonts w:ascii="Arial" w:hAnsi="Arial" w:cs="Arial"/>
          <w:color w:val="000000" w:themeColor="text1"/>
        </w:rPr>
        <w:t xml:space="preserve">. </w:t>
      </w:r>
    </w:p>
    <w:p w14:paraId="7195EDB1" w14:textId="57AB97D7" w:rsidR="0012535E" w:rsidRPr="008C3256" w:rsidRDefault="00EB681D" w:rsidP="003725DE">
      <w:pPr>
        <w:overflowPunct w:val="0"/>
        <w:autoSpaceDE w:val="0"/>
        <w:autoSpaceDN w:val="0"/>
        <w:adjustRightInd w:val="0"/>
        <w:spacing w:after="0" w:line="276" w:lineRule="auto"/>
        <w:jc w:val="both"/>
        <w:textAlignment w:val="baseline"/>
        <w:rPr>
          <w:rFonts w:ascii="Arial" w:hAnsi="Arial" w:cs="Arial"/>
          <w:color w:val="000000" w:themeColor="text1"/>
        </w:rPr>
      </w:pPr>
      <w:r>
        <w:rPr>
          <w:rFonts w:ascii="Arial" w:hAnsi="Arial" w:cs="Arial"/>
          <w:color w:val="000000" w:themeColor="text1"/>
        </w:rPr>
        <w:t>N</w:t>
      </w:r>
      <w:r w:rsidR="004B4287" w:rsidRPr="008C3256">
        <w:rPr>
          <w:rFonts w:ascii="Arial" w:hAnsi="Arial" w:cs="Arial"/>
          <w:color w:val="000000" w:themeColor="text1"/>
        </w:rPr>
        <w:t xml:space="preserve">aročnik lahko preverja izpolnjevanje obveznosti izvajalca na način, da ga v času trajanja pogodbe pozove k predložitvi veljavne zavarovalne police, ki mu jo mora izvajalec predložiti v treh delovnih dneh od prejema poziva. </w:t>
      </w:r>
    </w:p>
    <w:p w14:paraId="1FCC9D08"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07B10DF5" w14:textId="77777777"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t>Kršitev te določbe predstavlja hujšo kršitev pogodbe in je razlog za unovčenje finančnega zavarovanja za dobro izvedbo pogodbe.</w:t>
      </w:r>
    </w:p>
    <w:p w14:paraId="5F0C4B3E" w14:textId="77777777" w:rsidR="009E31A6" w:rsidRPr="008C3256" w:rsidRDefault="009E31A6"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75AF6A41"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658C2C8F"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(Spremembe pogodbe)</w:t>
      </w:r>
    </w:p>
    <w:p w14:paraId="4D9647FC"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195466D1" w14:textId="25E52CFF" w:rsidR="0012535E" w:rsidRPr="008C3256" w:rsidRDefault="004B4287" w:rsidP="003725DE">
      <w:pPr>
        <w:overflowPunct w:val="0"/>
        <w:autoSpaceDE w:val="0"/>
        <w:autoSpaceDN w:val="0"/>
        <w:adjustRightInd w:val="0"/>
        <w:spacing w:after="0" w:line="276" w:lineRule="auto"/>
        <w:jc w:val="both"/>
        <w:textAlignment w:val="baseline"/>
        <w:rPr>
          <w:rFonts w:ascii="Arial" w:hAnsi="Arial" w:cs="Arial"/>
          <w:color w:val="000000" w:themeColor="text1"/>
        </w:rPr>
      </w:pPr>
      <w:r w:rsidRPr="008C3256">
        <w:rPr>
          <w:rFonts w:ascii="Arial" w:hAnsi="Arial" w:cs="Arial"/>
          <w:color w:val="000000" w:themeColor="text1"/>
        </w:rPr>
        <w:lastRenderedPageBreak/>
        <w:t>Naročnik</w:t>
      </w:r>
      <w:r w:rsidR="00EB681D">
        <w:rPr>
          <w:rFonts w:ascii="Arial" w:hAnsi="Arial" w:cs="Arial"/>
          <w:color w:val="000000" w:themeColor="text1"/>
        </w:rPr>
        <w:t xml:space="preserve"> </w:t>
      </w:r>
      <w:r w:rsidRPr="008C3256">
        <w:rPr>
          <w:rFonts w:ascii="Arial" w:hAnsi="Arial" w:cs="Arial"/>
          <w:color w:val="000000" w:themeColor="text1"/>
        </w:rPr>
        <w:t>si pridržuje pravico, da v primeru nastopa nepredvidenih okoliščin ali novih dejstev, ki ob sklepanju pogodbe strankam niso poznane, med izvajanjem naročila del naročila spremeni ali zmanjša ali dopolni obseg pogodbenih del. Morebitne spremembe in njihov vpliv na pogodbeno vrednost ter rok izvedbe, ki so posledica spremenjenega obsega del in/ali vrste del, bodo pogodbene stranke dogovorile ob nastopu takega stanja s sklenitvijo pisnega dodatka k tej pogodbi.</w:t>
      </w:r>
    </w:p>
    <w:p w14:paraId="55F9125A" w14:textId="77777777" w:rsidR="0012535E" w:rsidRPr="008C3256" w:rsidRDefault="0012535E" w:rsidP="003725DE">
      <w:pPr>
        <w:overflowPunct w:val="0"/>
        <w:autoSpaceDE w:val="0"/>
        <w:autoSpaceDN w:val="0"/>
        <w:adjustRightInd w:val="0"/>
        <w:spacing w:after="0" w:line="276" w:lineRule="auto"/>
        <w:jc w:val="both"/>
        <w:textAlignment w:val="baseline"/>
        <w:rPr>
          <w:rFonts w:ascii="Arial" w:hAnsi="Arial" w:cs="Arial"/>
          <w:color w:val="000000" w:themeColor="text1"/>
        </w:rPr>
      </w:pPr>
    </w:p>
    <w:p w14:paraId="4F41E9E6"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2EB70947"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w:t>
      </w:r>
      <w:r w:rsidR="00C42961" w:rsidRPr="008C3256">
        <w:rPr>
          <w:rFonts w:ascii="Arial" w:hAnsi="Arial" w:cs="Arial"/>
          <w:b/>
          <w:color w:val="000000" w:themeColor="text1"/>
        </w:rPr>
        <w:t xml:space="preserve">Sestavni deli </w:t>
      </w:r>
      <w:r w:rsidRPr="008C3256">
        <w:rPr>
          <w:rFonts w:ascii="Arial" w:hAnsi="Arial" w:cs="Arial"/>
          <w:b/>
          <w:color w:val="000000" w:themeColor="text1"/>
        </w:rPr>
        <w:t>pogodbe)</w:t>
      </w:r>
    </w:p>
    <w:p w14:paraId="3EEBB1C6" w14:textId="77777777" w:rsidR="0012535E" w:rsidRPr="008C3256" w:rsidRDefault="004B4287" w:rsidP="003725DE">
      <w:pPr>
        <w:tabs>
          <w:tab w:val="left" w:pos="8264"/>
        </w:tabs>
        <w:spacing w:after="0" w:line="276" w:lineRule="auto"/>
        <w:jc w:val="both"/>
        <w:rPr>
          <w:rFonts w:ascii="Arial" w:hAnsi="Arial" w:cs="Arial"/>
          <w:color w:val="000000" w:themeColor="text1"/>
        </w:rPr>
      </w:pPr>
      <w:r w:rsidRPr="008C3256">
        <w:rPr>
          <w:rFonts w:ascii="Arial" w:hAnsi="Arial" w:cs="Arial"/>
          <w:color w:val="000000" w:themeColor="text1"/>
        </w:rPr>
        <w:tab/>
      </w:r>
    </w:p>
    <w:p w14:paraId="730FCF9E"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Sestavni del te pogodbe so:</w:t>
      </w:r>
    </w:p>
    <w:p w14:paraId="409CE6AC" w14:textId="77777777" w:rsidR="0012535E" w:rsidRPr="008C3256" w:rsidRDefault="004B4287" w:rsidP="003725DE">
      <w:pPr>
        <w:pStyle w:val="ListParagraph"/>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zavarovanje za dobro izvedbo pogodbenih obveznosti,</w:t>
      </w:r>
    </w:p>
    <w:p w14:paraId="5E4A1B24" w14:textId="77777777" w:rsidR="0012535E" w:rsidRPr="008C3256" w:rsidRDefault="004B4287" w:rsidP="003725DE">
      <w:pPr>
        <w:pStyle w:val="ListParagraph"/>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ponudba izvajalca z dne __________, vključno s seznamom podizvajalcev in podatki o delih, ki jih prevzemajo,</w:t>
      </w:r>
    </w:p>
    <w:p w14:paraId="5C0018EE" w14:textId="77777777" w:rsidR="0012535E" w:rsidRPr="008C3256" w:rsidRDefault="004B4287" w:rsidP="003725DE">
      <w:pPr>
        <w:pStyle w:val="ListParagraph"/>
        <w:numPr>
          <w:ilvl w:val="0"/>
          <w:numId w:val="8"/>
        </w:numPr>
        <w:spacing w:after="0" w:line="276" w:lineRule="auto"/>
        <w:ind w:left="426"/>
        <w:jc w:val="both"/>
        <w:rPr>
          <w:rFonts w:ascii="Arial" w:hAnsi="Arial" w:cs="Arial"/>
          <w:color w:val="000000" w:themeColor="text1"/>
        </w:rPr>
      </w:pPr>
      <w:r w:rsidRPr="008C3256">
        <w:rPr>
          <w:rFonts w:ascii="Arial" w:hAnsi="Arial" w:cs="Arial"/>
          <w:color w:val="000000" w:themeColor="text1"/>
        </w:rPr>
        <w:t>dokumentacija v zvezi z oddajo javnega naročila.</w:t>
      </w:r>
    </w:p>
    <w:p w14:paraId="0AC94F09" w14:textId="77777777" w:rsidR="0012535E" w:rsidRPr="008C3256" w:rsidRDefault="0012535E" w:rsidP="003725DE">
      <w:pPr>
        <w:spacing w:after="0" w:line="276" w:lineRule="auto"/>
        <w:jc w:val="both"/>
        <w:rPr>
          <w:rFonts w:ascii="Arial" w:hAnsi="Arial" w:cs="Arial"/>
          <w:b/>
          <w:bCs/>
          <w:color w:val="000000" w:themeColor="text1"/>
        </w:rPr>
      </w:pPr>
    </w:p>
    <w:p w14:paraId="67E9C750" w14:textId="77777777" w:rsidR="0012535E" w:rsidRPr="00E46C80" w:rsidRDefault="004B4287" w:rsidP="003725DE">
      <w:pPr>
        <w:pStyle w:val="ListParagraph"/>
        <w:numPr>
          <w:ilvl w:val="0"/>
          <w:numId w:val="15"/>
        </w:numPr>
        <w:spacing w:after="0" w:line="276" w:lineRule="auto"/>
        <w:jc w:val="center"/>
        <w:rPr>
          <w:rFonts w:ascii="Arial" w:hAnsi="Arial" w:cs="Arial"/>
          <w:b/>
          <w:color w:val="000000" w:themeColor="text1"/>
        </w:rPr>
      </w:pPr>
      <w:r w:rsidRPr="00E46C80">
        <w:rPr>
          <w:rFonts w:ascii="Arial" w:hAnsi="Arial" w:cs="Arial"/>
          <w:b/>
          <w:color w:val="000000" w:themeColor="text1"/>
        </w:rPr>
        <w:t>člen</w:t>
      </w:r>
    </w:p>
    <w:p w14:paraId="0E902700" w14:textId="77777777" w:rsidR="0012535E" w:rsidRPr="008C3256" w:rsidRDefault="004B4287" w:rsidP="003725DE">
      <w:pPr>
        <w:pStyle w:val="ListParagraph"/>
        <w:spacing w:after="0" w:line="276" w:lineRule="auto"/>
        <w:jc w:val="center"/>
        <w:rPr>
          <w:rFonts w:ascii="Arial" w:hAnsi="Arial" w:cs="Arial"/>
          <w:b/>
          <w:bCs/>
          <w:color w:val="000000" w:themeColor="text1"/>
        </w:rPr>
      </w:pPr>
      <w:r w:rsidRPr="008C3256">
        <w:rPr>
          <w:rFonts w:ascii="Arial" w:hAnsi="Arial" w:cs="Arial"/>
          <w:b/>
          <w:bCs/>
          <w:color w:val="000000" w:themeColor="text1"/>
        </w:rPr>
        <w:t>(Odstop od pogodbe)</w:t>
      </w:r>
    </w:p>
    <w:p w14:paraId="4B34E3CC" w14:textId="77777777" w:rsidR="0012535E" w:rsidRPr="008C3256" w:rsidRDefault="0012535E" w:rsidP="003725DE">
      <w:pPr>
        <w:spacing w:after="0" w:line="276" w:lineRule="auto"/>
        <w:rPr>
          <w:rFonts w:ascii="Arial" w:hAnsi="Arial" w:cs="Arial"/>
          <w:b/>
          <w:color w:val="000000" w:themeColor="text1"/>
        </w:rPr>
      </w:pPr>
    </w:p>
    <w:p w14:paraId="4713D6CF" w14:textId="77777777"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Katerakoli od pogodbenih strank lahko zaradi kršitev pogodbenih obveznosti s strani nasprotne stranke, če kršitve ne prenehajo po pisnem opominu, odstopi od pogodbe. V primeru odstopa</w:t>
      </w:r>
      <w:r w:rsidR="00B33A62" w:rsidRPr="008C3256">
        <w:rPr>
          <w:rFonts w:ascii="Arial" w:hAnsi="Arial" w:cs="Arial"/>
          <w:color w:val="000000" w:themeColor="text1"/>
        </w:rPr>
        <w:t xml:space="preserve"> so</w:t>
      </w:r>
      <w:r w:rsidRPr="008C3256">
        <w:rPr>
          <w:rFonts w:ascii="Arial" w:hAnsi="Arial" w:cs="Arial"/>
          <w:color w:val="000000" w:themeColor="text1"/>
        </w:rPr>
        <w:t xml:space="preserve"> pogodben</w:t>
      </w:r>
      <w:r w:rsidR="00B33A62" w:rsidRPr="008C3256">
        <w:rPr>
          <w:rFonts w:ascii="Arial" w:hAnsi="Arial" w:cs="Arial"/>
          <w:color w:val="000000" w:themeColor="text1"/>
        </w:rPr>
        <w:t>e</w:t>
      </w:r>
      <w:r w:rsidRPr="008C3256">
        <w:rPr>
          <w:rFonts w:ascii="Arial" w:hAnsi="Arial" w:cs="Arial"/>
          <w:color w:val="000000" w:themeColor="text1"/>
        </w:rPr>
        <w:t xml:space="preserve"> strank</w:t>
      </w:r>
      <w:r w:rsidR="00B33A62" w:rsidRPr="008C3256">
        <w:rPr>
          <w:rFonts w:ascii="Arial" w:hAnsi="Arial" w:cs="Arial"/>
          <w:color w:val="000000" w:themeColor="text1"/>
        </w:rPr>
        <w:t>e</w:t>
      </w:r>
      <w:r w:rsidRPr="008C3256">
        <w:rPr>
          <w:rFonts w:ascii="Arial" w:hAnsi="Arial" w:cs="Arial"/>
          <w:color w:val="000000" w:themeColor="text1"/>
        </w:rPr>
        <w:t xml:space="preserve"> dolžn</w:t>
      </w:r>
      <w:r w:rsidR="00B33A62" w:rsidRPr="008C3256">
        <w:rPr>
          <w:rFonts w:ascii="Arial" w:hAnsi="Arial" w:cs="Arial"/>
          <w:color w:val="000000" w:themeColor="text1"/>
        </w:rPr>
        <w:t>e</w:t>
      </w:r>
      <w:r w:rsidRPr="008C3256">
        <w:rPr>
          <w:rFonts w:ascii="Arial" w:hAnsi="Arial" w:cs="Arial"/>
          <w:color w:val="000000" w:themeColor="text1"/>
        </w:rPr>
        <w:t xml:space="preserve"> poravnati medsebojne obveznosti iz te pogodbe in nastalo škodo.</w:t>
      </w:r>
    </w:p>
    <w:p w14:paraId="5F24AAE6" w14:textId="77777777" w:rsidR="0012535E" w:rsidRPr="001E470C" w:rsidRDefault="0012535E" w:rsidP="003725DE">
      <w:pPr>
        <w:tabs>
          <w:tab w:val="left" w:pos="0"/>
        </w:tabs>
        <w:suppressAutoHyphens/>
        <w:autoSpaceDE w:val="0"/>
        <w:autoSpaceDN w:val="0"/>
        <w:spacing w:after="0" w:line="276" w:lineRule="auto"/>
        <w:rPr>
          <w:rFonts w:ascii="Arial" w:hAnsi="Arial" w:cs="Arial"/>
          <w:color w:val="EE0000"/>
        </w:rPr>
      </w:pPr>
    </w:p>
    <w:p w14:paraId="620F15DC" w14:textId="77777777" w:rsidR="00EB681D" w:rsidRPr="008C3256" w:rsidRDefault="00EB681D" w:rsidP="003725DE">
      <w:pPr>
        <w:spacing w:after="0" w:line="276" w:lineRule="auto"/>
        <w:jc w:val="both"/>
        <w:rPr>
          <w:rFonts w:ascii="Arial" w:hAnsi="Arial" w:cs="Arial"/>
        </w:rPr>
      </w:pPr>
    </w:p>
    <w:p w14:paraId="1C609DAF" w14:textId="77777777" w:rsidR="0012535E" w:rsidRPr="008C3256" w:rsidRDefault="004B4287" w:rsidP="003725DE">
      <w:pPr>
        <w:pStyle w:val="ListParagraph"/>
        <w:numPr>
          <w:ilvl w:val="0"/>
          <w:numId w:val="15"/>
        </w:numPr>
        <w:spacing w:after="0" w:line="276" w:lineRule="auto"/>
        <w:jc w:val="center"/>
        <w:rPr>
          <w:rFonts w:ascii="Arial" w:hAnsi="Arial" w:cs="Arial"/>
          <w:b/>
          <w:color w:val="000000" w:themeColor="text1"/>
        </w:rPr>
      </w:pPr>
      <w:r w:rsidRPr="008C3256">
        <w:rPr>
          <w:rFonts w:ascii="Arial" w:hAnsi="Arial" w:cs="Arial"/>
          <w:b/>
          <w:color w:val="000000" w:themeColor="text1"/>
        </w:rPr>
        <w:t>člen</w:t>
      </w:r>
    </w:p>
    <w:p w14:paraId="418DFA3F" w14:textId="77777777" w:rsidR="0012535E" w:rsidRPr="008C3256" w:rsidRDefault="004B4287" w:rsidP="003725DE">
      <w:pPr>
        <w:spacing w:after="0" w:line="276" w:lineRule="auto"/>
        <w:jc w:val="center"/>
        <w:rPr>
          <w:rFonts w:ascii="Arial" w:hAnsi="Arial" w:cs="Arial"/>
          <w:b/>
          <w:color w:val="000000" w:themeColor="text1"/>
        </w:rPr>
      </w:pPr>
      <w:r w:rsidRPr="008C3256">
        <w:rPr>
          <w:rFonts w:ascii="Arial" w:hAnsi="Arial" w:cs="Arial"/>
          <w:b/>
          <w:color w:val="000000" w:themeColor="text1"/>
        </w:rPr>
        <w:t>(Končne določbe)</w:t>
      </w:r>
    </w:p>
    <w:p w14:paraId="7EC61B26" w14:textId="77777777" w:rsidR="0012535E" w:rsidRPr="008C3256" w:rsidRDefault="0012535E" w:rsidP="003725DE">
      <w:pPr>
        <w:spacing w:after="0" w:line="276" w:lineRule="auto"/>
        <w:jc w:val="both"/>
        <w:rPr>
          <w:rFonts w:ascii="Arial" w:hAnsi="Arial" w:cs="Arial"/>
          <w:color w:val="000000" w:themeColor="text1"/>
        </w:rPr>
      </w:pPr>
    </w:p>
    <w:p w14:paraId="110C7FF6" w14:textId="05BFE5F6" w:rsidR="0012535E" w:rsidRPr="008C3256" w:rsidRDefault="004B4287" w:rsidP="003725DE">
      <w:pPr>
        <w:spacing w:after="0" w:line="276" w:lineRule="auto"/>
        <w:jc w:val="both"/>
        <w:rPr>
          <w:rFonts w:ascii="Arial" w:hAnsi="Arial" w:cs="Arial"/>
          <w:color w:val="000000" w:themeColor="text1"/>
        </w:rPr>
      </w:pPr>
      <w:r w:rsidRPr="008C3256">
        <w:rPr>
          <w:rFonts w:ascii="Arial" w:hAnsi="Arial" w:cs="Arial"/>
          <w:color w:val="000000" w:themeColor="text1"/>
        </w:rPr>
        <w:t xml:space="preserve">Pogodba je sklenjena z dnem podpisa </w:t>
      </w:r>
      <w:r w:rsidR="009C380D" w:rsidRPr="008C3256">
        <w:rPr>
          <w:rFonts w:ascii="Arial" w:hAnsi="Arial" w:cs="Arial"/>
          <w:color w:val="000000" w:themeColor="text1"/>
        </w:rPr>
        <w:t xml:space="preserve">vseh </w:t>
      </w:r>
      <w:r w:rsidRPr="008C3256">
        <w:rPr>
          <w:rFonts w:ascii="Arial" w:hAnsi="Arial" w:cs="Arial"/>
          <w:color w:val="000000" w:themeColor="text1"/>
        </w:rPr>
        <w:t>pogodbenih strank</w:t>
      </w:r>
      <w:r w:rsidR="00A34B3D">
        <w:rPr>
          <w:rFonts w:ascii="Arial" w:hAnsi="Arial" w:cs="Arial"/>
          <w:color w:val="000000" w:themeColor="text1"/>
        </w:rPr>
        <w:t xml:space="preserve"> in</w:t>
      </w:r>
      <w:r w:rsidR="00C12DAD">
        <w:rPr>
          <w:rFonts w:ascii="Arial" w:hAnsi="Arial" w:cs="Arial"/>
          <w:color w:val="000000" w:themeColor="text1"/>
        </w:rPr>
        <w:t xml:space="preserve"> stopi v veljavo</w:t>
      </w:r>
      <w:r w:rsidRPr="008C3256">
        <w:rPr>
          <w:rFonts w:ascii="Arial" w:hAnsi="Arial" w:cs="Arial"/>
          <w:color w:val="000000" w:themeColor="text1"/>
        </w:rPr>
        <w:t xml:space="preserve"> pod pogojem, da izvajalec predloži </w:t>
      </w:r>
      <w:r w:rsidR="00D0691E">
        <w:rPr>
          <w:rFonts w:ascii="Arial" w:hAnsi="Arial" w:cs="Arial"/>
          <w:color w:val="000000" w:themeColor="text1"/>
        </w:rPr>
        <w:t>zavarovanje</w:t>
      </w:r>
      <w:r w:rsidR="00D0691E" w:rsidRPr="008C3256">
        <w:rPr>
          <w:rFonts w:ascii="Arial" w:hAnsi="Arial" w:cs="Arial"/>
          <w:color w:val="000000" w:themeColor="text1"/>
        </w:rPr>
        <w:t xml:space="preserve"> </w:t>
      </w:r>
      <w:r w:rsidRPr="008C3256">
        <w:rPr>
          <w:rFonts w:ascii="Arial" w:hAnsi="Arial" w:cs="Arial"/>
          <w:color w:val="000000" w:themeColor="text1"/>
        </w:rPr>
        <w:t>za dobro izvedbo pogodbenih obveznosti.</w:t>
      </w:r>
    </w:p>
    <w:p w14:paraId="2795BD49" w14:textId="77777777" w:rsidR="0012535E" w:rsidRPr="008C3256" w:rsidRDefault="0012535E" w:rsidP="003725DE">
      <w:pPr>
        <w:spacing w:after="0" w:line="276" w:lineRule="auto"/>
        <w:jc w:val="both"/>
        <w:rPr>
          <w:rFonts w:ascii="Arial" w:hAnsi="Arial" w:cs="Arial"/>
          <w:color w:val="000000" w:themeColor="text1"/>
        </w:rPr>
      </w:pPr>
    </w:p>
    <w:p w14:paraId="3DE4B697" w14:textId="79B5DD12" w:rsidR="006F2D3A" w:rsidRPr="004E4FFC" w:rsidRDefault="004B4287" w:rsidP="004A4FBA">
      <w:pPr>
        <w:spacing w:after="0" w:line="276" w:lineRule="auto"/>
        <w:jc w:val="both"/>
        <w:rPr>
          <w:rFonts w:ascii="Arial" w:hAnsi="Arial" w:cs="Arial"/>
          <w:color w:val="000000" w:themeColor="text1"/>
        </w:rPr>
      </w:pPr>
      <w:r w:rsidRPr="008C3256">
        <w:rPr>
          <w:rFonts w:ascii="Arial" w:hAnsi="Arial" w:cs="Arial"/>
          <w:color w:val="000000" w:themeColor="text1"/>
        </w:rPr>
        <w:t>Pogodba se lahko spremeni ali dopolni s pisnim aneksom, ki ga sprejm</w:t>
      </w:r>
      <w:r w:rsidR="009C380D" w:rsidRPr="008C3256">
        <w:rPr>
          <w:rFonts w:ascii="Arial" w:hAnsi="Arial" w:cs="Arial"/>
          <w:color w:val="000000" w:themeColor="text1"/>
        </w:rPr>
        <w:t>ejo</w:t>
      </w:r>
      <w:r w:rsidRPr="008C3256">
        <w:rPr>
          <w:rFonts w:ascii="Arial" w:hAnsi="Arial" w:cs="Arial"/>
          <w:color w:val="000000" w:themeColor="text1"/>
        </w:rPr>
        <w:t xml:space="preserve"> in podpiš</w:t>
      </w:r>
      <w:r w:rsidR="009C380D" w:rsidRPr="008C3256">
        <w:rPr>
          <w:rFonts w:ascii="Arial" w:hAnsi="Arial" w:cs="Arial"/>
          <w:color w:val="000000" w:themeColor="text1"/>
        </w:rPr>
        <w:t xml:space="preserve">ejo vse </w:t>
      </w:r>
      <w:r w:rsidRPr="008C3256">
        <w:rPr>
          <w:rFonts w:ascii="Arial" w:hAnsi="Arial" w:cs="Arial"/>
          <w:color w:val="000000" w:themeColor="text1"/>
        </w:rPr>
        <w:t xml:space="preserve"> pogodben</w:t>
      </w:r>
      <w:r w:rsidR="009C380D" w:rsidRPr="008C3256">
        <w:rPr>
          <w:rFonts w:ascii="Arial" w:hAnsi="Arial" w:cs="Arial"/>
          <w:color w:val="000000" w:themeColor="text1"/>
        </w:rPr>
        <w:t xml:space="preserve">e </w:t>
      </w:r>
      <w:r w:rsidRPr="008C3256">
        <w:rPr>
          <w:rFonts w:ascii="Arial" w:hAnsi="Arial" w:cs="Arial"/>
          <w:color w:val="000000" w:themeColor="text1"/>
        </w:rPr>
        <w:t>strank</w:t>
      </w:r>
      <w:r w:rsidR="009C380D" w:rsidRPr="008C3256">
        <w:rPr>
          <w:rFonts w:ascii="Arial" w:hAnsi="Arial" w:cs="Arial"/>
          <w:color w:val="000000" w:themeColor="text1"/>
        </w:rPr>
        <w:t>e</w:t>
      </w:r>
      <w:r w:rsidRPr="008C3256">
        <w:rPr>
          <w:rFonts w:ascii="Arial" w:hAnsi="Arial" w:cs="Arial"/>
          <w:color w:val="000000" w:themeColor="text1"/>
        </w:rPr>
        <w:t>.</w:t>
      </w:r>
      <w:r w:rsidR="006F2D3A">
        <w:rPr>
          <w:rFonts w:ascii="Arial" w:hAnsi="Arial" w:cs="Arial"/>
          <w:color w:val="000000" w:themeColor="text1"/>
        </w:rPr>
        <w:t xml:space="preserve"> </w:t>
      </w:r>
      <w:r w:rsidR="006F2D3A" w:rsidRPr="004E4FFC">
        <w:rPr>
          <w:rFonts w:ascii="Arial" w:hAnsi="Arial" w:cs="Arial"/>
          <w:color w:val="000000" w:themeColor="text1"/>
        </w:rPr>
        <w:t>Morebitna ničnost, neučinkovitost, neizvedljivost ali neveljavnost posameznih določil te pogodbe ne bo vplivala na učinkovitost ostalih določil. Nična, neučinkovita, neizvedljiva ali neveljavna določila bodo zamenjana s takšnimi učinkovitimi in izvedljivimi določili, ki bodo ustrezala ali povsem nadomestila gospodarski namen ničnih, neučinkovitih, neizvedljivih ali neveljavnih določil te pogodbe.</w:t>
      </w:r>
    </w:p>
    <w:p w14:paraId="368B66D9" w14:textId="0A3D939A" w:rsidR="0012535E" w:rsidRPr="008C3256" w:rsidRDefault="0012535E" w:rsidP="003725DE">
      <w:pPr>
        <w:spacing w:after="0" w:line="240" w:lineRule="auto"/>
        <w:jc w:val="both"/>
        <w:rPr>
          <w:rFonts w:ascii="Arial" w:hAnsi="Arial" w:cs="Arial"/>
          <w:color w:val="000000" w:themeColor="text1"/>
        </w:rPr>
      </w:pPr>
    </w:p>
    <w:p w14:paraId="1CF557B2" w14:textId="77777777" w:rsidR="0012535E" w:rsidRPr="008C3256" w:rsidRDefault="0012535E" w:rsidP="003725DE">
      <w:pPr>
        <w:spacing w:after="0" w:line="240" w:lineRule="auto"/>
        <w:jc w:val="both"/>
        <w:rPr>
          <w:rFonts w:ascii="Arial" w:hAnsi="Arial" w:cs="Arial"/>
          <w:color w:val="000000" w:themeColor="text1"/>
        </w:rPr>
      </w:pPr>
    </w:p>
    <w:p w14:paraId="0B31F85F" w14:textId="77777777" w:rsidR="0012535E" w:rsidRPr="008C3256" w:rsidRDefault="004B4287" w:rsidP="003725DE">
      <w:pPr>
        <w:spacing w:after="0" w:line="240" w:lineRule="auto"/>
        <w:jc w:val="both"/>
        <w:rPr>
          <w:rFonts w:ascii="Arial" w:hAnsi="Arial" w:cs="Arial"/>
          <w:color w:val="000000" w:themeColor="text1"/>
        </w:rPr>
      </w:pPr>
      <w:r w:rsidRPr="008C3256">
        <w:rPr>
          <w:rFonts w:ascii="Arial" w:hAnsi="Arial" w:cs="Arial"/>
          <w:color w:val="000000" w:themeColor="text1"/>
        </w:rPr>
        <w:t>Odstop te pogodbe tretjemu je možen samo s pisnim soglasjem pogodbenih strank.</w:t>
      </w:r>
    </w:p>
    <w:p w14:paraId="17120A8A" w14:textId="77777777" w:rsidR="0012535E" w:rsidRPr="008C3256" w:rsidRDefault="0012535E" w:rsidP="003725DE">
      <w:pPr>
        <w:spacing w:after="0" w:line="240" w:lineRule="auto"/>
        <w:jc w:val="both"/>
        <w:rPr>
          <w:rFonts w:ascii="Arial" w:hAnsi="Arial" w:cs="Arial"/>
          <w:color w:val="000000" w:themeColor="text1"/>
        </w:rPr>
      </w:pPr>
    </w:p>
    <w:p w14:paraId="4EFFABCD" w14:textId="27E3F789" w:rsidR="0012535E" w:rsidRDefault="00EB681D" w:rsidP="003725DE">
      <w:pPr>
        <w:spacing w:after="0" w:line="240" w:lineRule="auto"/>
        <w:jc w:val="both"/>
        <w:rPr>
          <w:rFonts w:ascii="Arial" w:hAnsi="Arial" w:cs="Arial"/>
          <w:color w:val="000000" w:themeColor="text1"/>
        </w:rPr>
      </w:pPr>
      <w:r w:rsidRPr="00EB681D">
        <w:rPr>
          <w:rFonts w:ascii="Arial" w:hAnsi="Arial" w:cs="Arial"/>
          <w:color w:val="000000" w:themeColor="text1"/>
        </w:rPr>
        <w:t>Vse spore iz te pogodbe ali v zvezi z njo bosta stranki poskusili rešiti sporazumno, s pomočjo mediacije, pri Centru za alternativno reševanje sporov na Mestni občini Novo mesto. V kolikor sporazum med strankami ne bi bil mogoč, se dogovorijo, da bo o sporih iz te pogodbe odločalo stvarno pristojno sodišče po sedežu naročnika po slovenskem pravu.</w:t>
      </w:r>
    </w:p>
    <w:p w14:paraId="4F42498A" w14:textId="77777777" w:rsidR="00EB681D" w:rsidRPr="008C3256" w:rsidRDefault="00EB681D" w:rsidP="003725DE"/>
    <w:p w14:paraId="206F1FE9" w14:textId="77777777" w:rsidR="00D0691E" w:rsidRDefault="00D0691E" w:rsidP="003725DE">
      <w:pPr>
        <w:spacing w:after="0" w:line="240" w:lineRule="auto"/>
        <w:jc w:val="both"/>
        <w:rPr>
          <w:rFonts w:ascii="Arial" w:hAnsi="Arial" w:cs="Arial"/>
          <w:color w:val="000000" w:themeColor="text1"/>
        </w:rPr>
      </w:pPr>
      <w:bookmarkStart w:id="1" w:name="_Hlk23940541"/>
      <w:r w:rsidRPr="00D0691E">
        <w:rPr>
          <w:rFonts w:ascii="Arial" w:hAnsi="Arial" w:cs="Arial"/>
          <w:color w:val="000000" w:themeColor="text1"/>
        </w:rPr>
        <w:lastRenderedPageBreak/>
        <w:t>Pogodba je sestavljena v dveh (3) enakih izvodih, od katerih prejme naročnik dva (2) izvoda, izvajalec pa  en (1) izvod.</w:t>
      </w:r>
    </w:p>
    <w:p w14:paraId="4EC039CB" w14:textId="77777777" w:rsidR="009E31A6" w:rsidRPr="008C3256" w:rsidRDefault="009E31A6" w:rsidP="003725DE">
      <w:pPr>
        <w:spacing w:after="0" w:line="240" w:lineRule="auto"/>
        <w:jc w:val="both"/>
        <w:rPr>
          <w:rFonts w:ascii="Arial" w:hAnsi="Arial" w:cs="Arial"/>
          <w:color w:val="000000" w:themeColor="text1"/>
        </w:rPr>
      </w:pPr>
    </w:p>
    <w:bookmarkEnd w:id="1"/>
    <w:p w14:paraId="3F76090C" w14:textId="77777777" w:rsidR="0012535E" w:rsidRPr="008C3256" w:rsidRDefault="0012535E" w:rsidP="003725DE">
      <w:pPr>
        <w:spacing w:after="0" w:line="240" w:lineRule="auto"/>
        <w:jc w:val="both"/>
        <w:rPr>
          <w:rFonts w:ascii="Arial" w:hAnsi="Arial" w:cs="Arial"/>
          <w:color w:val="000000" w:themeColor="text1"/>
        </w:rPr>
      </w:pPr>
    </w:p>
    <w:tbl>
      <w:tblPr>
        <w:tblStyle w:val="TableGrid"/>
        <w:tblW w:w="8723" w:type="dxa"/>
        <w:tblInd w:w="108" w:type="dxa"/>
        <w:tblLayout w:type="fixed"/>
        <w:tblLook w:val="01E0" w:firstRow="1" w:lastRow="1" w:firstColumn="1" w:lastColumn="1" w:noHBand="0" w:noVBand="0"/>
      </w:tblPr>
      <w:tblGrid>
        <w:gridCol w:w="3729"/>
        <w:gridCol w:w="1266"/>
        <w:gridCol w:w="3728"/>
      </w:tblGrid>
      <w:tr w:rsidR="0012535E" w:rsidRPr="008C3256" w14:paraId="5790016A" w14:textId="77777777" w:rsidTr="0012535E">
        <w:trPr>
          <w:trHeight w:val="278"/>
        </w:trPr>
        <w:tc>
          <w:tcPr>
            <w:tcW w:w="3729" w:type="dxa"/>
            <w:tcBorders>
              <w:top w:val="nil"/>
              <w:left w:val="nil"/>
              <w:bottom w:val="nil"/>
              <w:right w:val="nil"/>
            </w:tcBorders>
          </w:tcPr>
          <w:p w14:paraId="2E45E535" w14:textId="77777777" w:rsidR="0012535E"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IZVAJALEC</w:t>
            </w:r>
          </w:p>
          <w:p w14:paraId="4A76DF8C" w14:textId="77777777" w:rsidR="0012535E" w:rsidRPr="008C3256" w:rsidRDefault="0012535E" w:rsidP="003725DE">
            <w:pPr>
              <w:spacing w:after="160" w:line="259" w:lineRule="auto"/>
              <w:jc w:val="both"/>
              <w:rPr>
                <w:rFonts w:ascii="Arial" w:hAnsi="Arial" w:cs="Arial"/>
                <w:color w:val="000000" w:themeColor="text1"/>
              </w:rPr>
            </w:pPr>
          </w:p>
          <w:p w14:paraId="4D6AC7AA"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Številka: …………….</w:t>
            </w:r>
          </w:p>
          <w:p w14:paraId="147A9B61"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Datum: …………….</w:t>
            </w:r>
          </w:p>
          <w:p w14:paraId="3EA78AD1" w14:textId="77777777" w:rsidR="0012535E" w:rsidRPr="008C3256" w:rsidRDefault="0012535E" w:rsidP="003725DE">
            <w:pPr>
              <w:spacing w:after="160" w:line="259" w:lineRule="auto"/>
              <w:rPr>
                <w:rFonts w:ascii="Arial" w:hAnsi="Arial" w:cs="Arial"/>
                <w:b/>
                <w:color w:val="000000" w:themeColor="text1"/>
              </w:rPr>
            </w:pPr>
          </w:p>
        </w:tc>
        <w:tc>
          <w:tcPr>
            <w:tcW w:w="1266" w:type="dxa"/>
            <w:tcBorders>
              <w:top w:val="nil"/>
              <w:left w:val="nil"/>
              <w:bottom w:val="nil"/>
              <w:right w:val="nil"/>
            </w:tcBorders>
          </w:tcPr>
          <w:p w14:paraId="3C853EB4" w14:textId="77777777" w:rsidR="0012535E" w:rsidRPr="008C3256" w:rsidRDefault="0012535E" w:rsidP="003725DE">
            <w:pPr>
              <w:spacing w:after="160" w:line="259" w:lineRule="auto"/>
              <w:jc w:val="center"/>
              <w:rPr>
                <w:rFonts w:ascii="Arial" w:hAnsi="Arial" w:cs="Arial"/>
                <w:b/>
                <w:color w:val="000000" w:themeColor="text1"/>
              </w:rPr>
            </w:pPr>
          </w:p>
        </w:tc>
        <w:tc>
          <w:tcPr>
            <w:tcW w:w="3728" w:type="dxa"/>
            <w:tcBorders>
              <w:top w:val="nil"/>
              <w:left w:val="nil"/>
              <w:bottom w:val="nil"/>
              <w:right w:val="nil"/>
            </w:tcBorders>
          </w:tcPr>
          <w:p w14:paraId="5EC363DE" w14:textId="77777777" w:rsidR="0012535E" w:rsidRPr="008C3256" w:rsidRDefault="004B4287" w:rsidP="003725DE">
            <w:pPr>
              <w:spacing w:after="160" w:line="259" w:lineRule="auto"/>
              <w:rPr>
                <w:rFonts w:ascii="Arial" w:hAnsi="Arial" w:cs="Arial"/>
                <w:b/>
                <w:color w:val="000000" w:themeColor="text1"/>
              </w:rPr>
            </w:pPr>
            <w:r w:rsidRPr="008C3256">
              <w:rPr>
                <w:rFonts w:ascii="Arial" w:hAnsi="Arial" w:cs="Arial"/>
                <w:b/>
                <w:color w:val="000000" w:themeColor="text1"/>
              </w:rPr>
              <w:t>NAROČNIK</w:t>
            </w:r>
          </w:p>
          <w:p w14:paraId="08DB2BBF" w14:textId="77777777" w:rsidR="0012535E" w:rsidRPr="008C3256" w:rsidRDefault="0012535E" w:rsidP="003725DE">
            <w:pPr>
              <w:spacing w:after="160" w:line="259" w:lineRule="auto"/>
              <w:jc w:val="both"/>
              <w:rPr>
                <w:rFonts w:ascii="Arial" w:hAnsi="Arial" w:cs="Arial"/>
                <w:color w:val="000000" w:themeColor="text1"/>
              </w:rPr>
            </w:pPr>
          </w:p>
          <w:p w14:paraId="5B29E7AC"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Številka: …………….</w:t>
            </w:r>
          </w:p>
          <w:p w14:paraId="71A98E8B" w14:textId="77777777" w:rsidR="0012535E" w:rsidRPr="008C3256" w:rsidRDefault="004B4287" w:rsidP="003725DE">
            <w:pPr>
              <w:spacing w:after="160" w:line="259" w:lineRule="auto"/>
              <w:jc w:val="both"/>
              <w:rPr>
                <w:rFonts w:ascii="Arial" w:hAnsi="Arial" w:cs="Arial"/>
                <w:color w:val="000000" w:themeColor="text1"/>
              </w:rPr>
            </w:pPr>
            <w:r w:rsidRPr="008C3256">
              <w:rPr>
                <w:rFonts w:ascii="Arial" w:hAnsi="Arial" w:cs="Arial"/>
                <w:color w:val="000000" w:themeColor="text1"/>
              </w:rPr>
              <w:t>Datum: …………….</w:t>
            </w:r>
          </w:p>
          <w:p w14:paraId="10CE5B44" w14:textId="77777777" w:rsidR="0012535E" w:rsidRPr="008C3256" w:rsidRDefault="0012535E" w:rsidP="003725DE">
            <w:pPr>
              <w:spacing w:after="160" w:line="259" w:lineRule="auto"/>
              <w:rPr>
                <w:rFonts w:ascii="Arial" w:hAnsi="Arial" w:cs="Arial"/>
                <w:b/>
                <w:color w:val="000000" w:themeColor="text1"/>
              </w:rPr>
            </w:pPr>
          </w:p>
        </w:tc>
      </w:tr>
      <w:tr w:rsidR="0012535E" w:rsidRPr="008C3256" w14:paraId="3FD1315D" w14:textId="77777777" w:rsidTr="0012535E">
        <w:trPr>
          <w:trHeight w:val="278"/>
        </w:trPr>
        <w:tc>
          <w:tcPr>
            <w:tcW w:w="3729" w:type="dxa"/>
            <w:tcBorders>
              <w:top w:val="nil"/>
              <w:left w:val="nil"/>
              <w:bottom w:val="nil"/>
              <w:right w:val="nil"/>
            </w:tcBorders>
          </w:tcPr>
          <w:p w14:paraId="4A9324CF" w14:textId="77777777" w:rsidR="0012535E" w:rsidRPr="008C3256" w:rsidRDefault="0012535E" w:rsidP="003725DE">
            <w:pPr>
              <w:spacing w:after="160" w:line="259" w:lineRule="auto"/>
              <w:rPr>
                <w:rFonts w:ascii="Arial" w:hAnsi="Arial" w:cs="Arial"/>
                <w:b/>
                <w:color w:val="000000" w:themeColor="text1"/>
              </w:rPr>
            </w:pPr>
          </w:p>
        </w:tc>
        <w:tc>
          <w:tcPr>
            <w:tcW w:w="1266" w:type="dxa"/>
            <w:tcBorders>
              <w:top w:val="nil"/>
              <w:left w:val="nil"/>
              <w:bottom w:val="nil"/>
              <w:right w:val="nil"/>
            </w:tcBorders>
          </w:tcPr>
          <w:p w14:paraId="09F80938" w14:textId="77777777" w:rsidR="0012535E" w:rsidRPr="008C3256" w:rsidRDefault="0012535E" w:rsidP="003725DE">
            <w:pPr>
              <w:spacing w:after="160" w:line="259" w:lineRule="auto"/>
              <w:jc w:val="center"/>
              <w:rPr>
                <w:rFonts w:ascii="Arial" w:hAnsi="Arial" w:cs="Arial"/>
                <w:b/>
                <w:color w:val="000000" w:themeColor="text1"/>
              </w:rPr>
            </w:pPr>
          </w:p>
        </w:tc>
        <w:tc>
          <w:tcPr>
            <w:tcW w:w="3728" w:type="dxa"/>
            <w:tcBorders>
              <w:top w:val="nil"/>
              <w:left w:val="nil"/>
              <w:bottom w:val="nil"/>
              <w:right w:val="nil"/>
            </w:tcBorders>
          </w:tcPr>
          <w:p w14:paraId="0B867207" w14:textId="77777777" w:rsidR="0012535E" w:rsidRPr="008C3256" w:rsidRDefault="0012535E" w:rsidP="003725DE">
            <w:pPr>
              <w:spacing w:after="160" w:line="259" w:lineRule="auto"/>
              <w:rPr>
                <w:rFonts w:ascii="Arial" w:hAnsi="Arial" w:cs="Arial"/>
                <w:b/>
                <w:color w:val="000000" w:themeColor="text1"/>
              </w:rPr>
            </w:pPr>
          </w:p>
        </w:tc>
      </w:tr>
      <w:tr w:rsidR="0012535E" w:rsidRPr="008C3256" w14:paraId="2AF579A3" w14:textId="77777777" w:rsidTr="001253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3729" w:type="dxa"/>
          </w:tcPr>
          <w:p w14:paraId="575F86D0" w14:textId="77777777" w:rsidR="0012535E"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w:t>
            </w:r>
          </w:p>
          <w:p w14:paraId="06C3C517" w14:textId="77777777" w:rsidR="0012535E" w:rsidRPr="008C3256" w:rsidRDefault="0012535E" w:rsidP="003725DE">
            <w:pPr>
              <w:spacing w:after="160" w:line="259" w:lineRule="auto"/>
              <w:rPr>
                <w:rFonts w:ascii="Arial" w:hAnsi="Arial" w:cs="Arial"/>
                <w:color w:val="000000" w:themeColor="text1"/>
              </w:rPr>
            </w:pPr>
          </w:p>
          <w:p w14:paraId="1F6CA992"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Direktor</w:t>
            </w:r>
          </w:p>
          <w:p w14:paraId="26B211F1"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w:t>
            </w:r>
          </w:p>
        </w:tc>
        <w:tc>
          <w:tcPr>
            <w:tcW w:w="1266" w:type="dxa"/>
          </w:tcPr>
          <w:p w14:paraId="18672478" w14:textId="77777777" w:rsidR="0012535E" w:rsidRPr="008C3256" w:rsidRDefault="0012535E" w:rsidP="003725DE">
            <w:pPr>
              <w:spacing w:after="160" w:line="259" w:lineRule="auto"/>
              <w:rPr>
                <w:rFonts w:ascii="Arial" w:hAnsi="Arial" w:cs="Arial"/>
                <w:color w:val="000000" w:themeColor="text1"/>
              </w:rPr>
            </w:pPr>
          </w:p>
        </w:tc>
        <w:tc>
          <w:tcPr>
            <w:tcW w:w="3728" w:type="dxa"/>
          </w:tcPr>
          <w:p w14:paraId="47EEC1DF" w14:textId="77777777" w:rsidR="00640910" w:rsidRPr="008C3256" w:rsidRDefault="004B4287" w:rsidP="003725DE">
            <w:pPr>
              <w:spacing w:after="160" w:line="259" w:lineRule="auto"/>
              <w:jc w:val="both"/>
              <w:rPr>
                <w:rFonts w:ascii="Arial" w:hAnsi="Arial" w:cs="Arial"/>
                <w:b/>
                <w:bCs/>
                <w:color w:val="000000" w:themeColor="text1"/>
              </w:rPr>
            </w:pPr>
            <w:r w:rsidRPr="008C3256">
              <w:rPr>
                <w:rFonts w:ascii="Arial" w:hAnsi="Arial" w:cs="Arial"/>
                <w:b/>
                <w:bCs/>
                <w:color w:val="000000" w:themeColor="text1"/>
              </w:rPr>
              <w:t>Mestna občina Novo mesto</w:t>
            </w:r>
          </w:p>
          <w:p w14:paraId="2D905D48" w14:textId="77777777" w:rsidR="00640910" w:rsidRPr="008C3256" w:rsidRDefault="00640910" w:rsidP="003725DE">
            <w:pPr>
              <w:spacing w:after="160" w:line="259" w:lineRule="auto"/>
              <w:rPr>
                <w:rFonts w:ascii="Arial" w:hAnsi="Arial" w:cs="Arial"/>
                <w:color w:val="000000" w:themeColor="text1"/>
              </w:rPr>
            </w:pPr>
          </w:p>
          <w:p w14:paraId="165761C2" w14:textId="77777777" w:rsidR="0012535E" w:rsidRPr="008C3256" w:rsidRDefault="004B4287" w:rsidP="003725DE">
            <w:pPr>
              <w:spacing w:after="160" w:line="259" w:lineRule="auto"/>
              <w:rPr>
                <w:rFonts w:ascii="Arial" w:hAnsi="Arial" w:cs="Arial"/>
                <w:color w:val="000000" w:themeColor="text1"/>
              </w:rPr>
            </w:pPr>
            <w:r w:rsidRPr="008C3256">
              <w:rPr>
                <w:rFonts w:ascii="Arial" w:hAnsi="Arial" w:cs="Arial"/>
                <w:color w:val="000000" w:themeColor="text1"/>
              </w:rPr>
              <w:t>Župan</w:t>
            </w:r>
          </w:p>
          <w:p w14:paraId="314E17B5" w14:textId="70D75760" w:rsidR="00B341A1" w:rsidRPr="008C3256" w:rsidRDefault="00AA2568" w:rsidP="003725DE">
            <w:pPr>
              <w:spacing w:after="160" w:line="259" w:lineRule="auto"/>
              <w:rPr>
                <w:rFonts w:ascii="Arial" w:hAnsi="Arial" w:cs="Arial"/>
                <w:color w:val="000000" w:themeColor="text1"/>
              </w:rPr>
            </w:pPr>
            <w:r>
              <w:rPr>
                <w:rFonts w:ascii="Arial" w:hAnsi="Arial" w:cs="Arial"/>
                <w:color w:val="000000" w:themeColor="text1"/>
              </w:rPr>
              <w:t xml:space="preserve">mag. </w:t>
            </w:r>
            <w:r w:rsidR="004B4287" w:rsidRPr="008C3256">
              <w:rPr>
                <w:rFonts w:ascii="Arial" w:hAnsi="Arial" w:cs="Arial"/>
                <w:color w:val="000000" w:themeColor="text1"/>
              </w:rPr>
              <w:t>Gregor Macedoni</w:t>
            </w:r>
          </w:p>
          <w:p w14:paraId="1BF0587E" w14:textId="77777777" w:rsidR="00B341A1" w:rsidRPr="008C3256" w:rsidRDefault="00B341A1" w:rsidP="003725DE">
            <w:pPr>
              <w:spacing w:after="160" w:line="259" w:lineRule="auto"/>
              <w:rPr>
                <w:rFonts w:ascii="Arial" w:hAnsi="Arial" w:cs="Arial"/>
                <w:color w:val="000000" w:themeColor="text1"/>
              </w:rPr>
            </w:pPr>
          </w:p>
          <w:p w14:paraId="1180FF8E" w14:textId="77777777" w:rsidR="00B341A1" w:rsidRPr="008C3256" w:rsidRDefault="00B341A1" w:rsidP="003725DE">
            <w:pPr>
              <w:spacing w:after="160" w:line="259" w:lineRule="auto"/>
              <w:rPr>
                <w:rFonts w:ascii="Arial" w:hAnsi="Arial" w:cs="Arial"/>
                <w:color w:val="000000" w:themeColor="text1"/>
              </w:rPr>
            </w:pPr>
          </w:p>
          <w:p w14:paraId="0CB8DCA6" w14:textId="77777777" w:rsidR="00B341A1" w:rsidRPr="008C3256" w:rsidRDefault="00B341A1" w:rsidP="003725DE">
            <w:pPr>
              <w:spacing w:after="160" w:line="259" w:lineRule="auto"/>
              <w:rPr>
                <w:rFonts w:ascii="Arial" w:hAnsi="Arial" w:cs="Arial"/>
                <w:color w:val="000000" w:themeColor="text1"/>
              </w:rPr>
            </w:pPr>
          </w:p>
        </w:tc>
      </w:tr>
    </w:tbl>
    <w:p w14:paraId="264837EF" w14:textId="77777777" w:rsidR="00B341A1" w:rsidRPr="008C3256" w:rsidRDefault="00B341A1" w:rsidP="003725DE">
      <w:pPr>
        <w:tabs>
          <w:tab w:val="left" w:pos="5196"/>
        </w:tabs>
        <w:rPr>
          <w:rFonts w:ascii="Arial" w:hAnsi="Arial" w:cs="Arial"/>
        </w:rPr>
      </w:pPr>
    </w:p>
    <w:sectPr w:rsidR="00B341A1" w:rsidRPr="008C3256" w:rsidSect="00291A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DF0D" w14:textId="77777777" w:rsidR="001F5476" w:rsidRDefault="001F5476" w:rsidP="00502F36">
      <w:pPr>
        <w:spacing w:after="0" w:line="240" w:lineRule="auto"/>
      </w:pPr>
      <w:r>
        <w:separator/>
      </w:r>
    </w:p>
  </w:endnote>
  <w:endnote w:type="continuationSeparator" w:id="0">
    <w:p w14:paraId="079E78DC" w14:textId="77777777" w:rsidR="001F5476" w:rsidRDefault="001F5476" w:rsidP="00502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255t00">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4DF8" w14:textId="77777777" w:rsidR="00C42961" w:rsidRDefault="00C42961" w:rsidP="00D05D7F">
    <w:pPr>
      <w:pStyle w:val="Footer"/>
      <w:jc w:val="both"/>
      <w:rPr>
        <w:rFonts w:ascii="Century Gothic" w:eastAsia="Times New Roman" w:hAnsi="Century Gothic" w:cs="Arial"/>
        <w:i/>
        <w:iCs/>
        <w:sz w:val="20"/>
        <w:szCs w:val="20"/>
      </w:rPr>
    </w:pPr>
  </w:p>
  <w:p w14:paraId="79C4FA3B" w14:textId="77777777" w:rsidR="00C42961" w:rsidRPr="00731D2A" w:rsidRDefault="00C42961" w:rsidP="00D05D7F">
    <w:pPr>
      <w:pStyle w:val="Footer"/>
    </w:pPr>
  </w:p>
  <w:p w14:paraId="14C0B328" w14:textId="77777777" w:rsidR="00C42961" w:rsidRDefault="00C42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E039" w14:textId="77777777" w:rsidR="001F5476" w:rsidRDefault="001F5476" w:rsidP="00502F36">
      <w:pPr>
        <w:spacing w:after="0" w:line="240" w:lineRule="auto"/>
      </w:pPr>
      <w:r>
        <w:separator/>
      </w:r>
    </w:p>
  </w:footnote>
  <w:footnote w:type="continuationSeparator" w:id="0">
    <w:p w14:paraId="45F398BB" w14:textId="77777777" w:rsidR="001F5476" w:rsidRDefault="001F5476" w:rsidP="00502F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095D" w14:textId="77777777" w:rsidR="00C42961" w:rsidRDefault="00C42961" w:rsidP="00D05D7F">
    <w:pPr>
      <w:pStyle w:val="Header"/>
      <w:rPr>
        <w:rFonts w:ascii="Century Gothic" w:hAnsi="Century Gothic" w:cs="Arial"/>
        <w:b/>
      </w:rPr>
    </w:pPr>
  </w:p>
  <w:p w14:paraId="08FF83B5" w14:textId="1415ECDB" w:rsidR="008C3256" w:rsidRDefault="008C3256" w:rsidP="00C54B6B">
    <w:pPr>
      <w:pStyle w:val="Footer"/>
      <w:jc w:val="center"/>
    </w:pPr>
  </w:p>
  <w:p w14:paraId="4D6C6FEC" w14:textId="77777777" w:rsidR="008C3256" w:rsidRDefault="008C3256" w:rsidP="008C3256">
    <w:pPr>
      <w:pStyle w:val="Footer"/>
    </w:pPr>
  </w:p>
  <w:p w14:paraId="00600D86" w14:textId="77777777" w:rsidR="00C42961" w:rsidRPr="000A7B79" w:rsidRDefault="00C42961">
    <w:pPr>
      <w:pStyle w:val="Header"/>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8"/>
    <w:lvl w:ilvl="0">
      <w:start w:val="1"/>
      <w:numFmt w:val="bullet"/>
      <w:lvlText w:val=""/>
      <w:lvlJc w:val="left"/>
      <w:pPr>
        <w:tabs>
          <w:tab w:val="num" w:pos="360"/>
        </w:tabs>
        <w:ind w:left="360" w:hanging="360"/>
      </w:pPr>
      <w:rPr>
        <w:rFonts w:ascii="Symbol" w:hAnsi="Symbol"/>
      </w:rPr>
    </w:lvl>
  </w:abstractNum>
  <w:abstractNum w:abstractNumId="1" w15:restartNumberingAfterBreak="0">
    <w:nsid w:val="009E5FB5"/>
    <w:multiLevelType w:val="hybridMultilevel"/>
    <w:tmpl w:val="BA143158"/>
    <w:lvl w:ilvl="0" w:tplc="5EDE0710">
      <w:start w:val="4"/>
      <w:numFmt w:val="bullet"/>
      <w:lvlText w:val="-"/>
      <w:lvlJc w:val="left"/>
      <w:pPr>
        <w:ind w:left="720" w:hanging="360"/>
      </w:pPr>
      <w:rPr>
        <w:rFonts w:ascii="TT255t00" w:eastAsia="Times New Roman" w:hAnsi="TT255t00" w:cs="TT255t00"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583429"/>
    <w:multiLevelType w:val="hybridMultilevel"/>
    <w:tmpl w:val="9572ADB4"/>
    <w:lvl w:ilvl="0" w:tplc="3F3401BA">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4752A51"/>
    <w:multiLevelType w:val="hybridMultilevel"/>
    <w:tmpl w:val="646AA000"/>
    <w:lvl w:ilvl="0" w:tplc="FFFFFFFF">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2234DE"/>
    <w:multiLevelType w:val="hybridMultilevel"/>
    <w:tmpl w:val="B89EFE0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0A185904"/>
    <w:multiLevelType w:val="hybridMultilevel"/>
    <w:tmpl w:val="301E45C4"/>
    <w:lvl w:ilvl="0" w:tplc="81681BAE">
      <w:start w:val="1"/>
      <w:numFmt w:val="upperLetter"/>
      <w:lvlText w:val="%1)"/>
      <w:lvlJc w:val="left"/>
      <w:pPr>
        <w:ind w:left="770" w:hanging="360"/>
      </w:pPr>
      <w:rPr>
        <w:rFonts w:hint="default"/>
      </w:rPr>
    </w:lvl>
    <w:lvl w:ilvl="1" w:tplc="04240019" w:tentative="1">
      <w:start w:val="1"/>
      <w:numFmt w:val="lowerLetter"/>
      <w:lvlText w:val="%2."/>
      <w:lvlJc w:val="left"/>
      <w:pPr>
        <w:ind w:left="1490" w:hanging="360"/>
      </w:pPr>
    </w:lvl>
    <w:lvl w:ilvl="2" w:tplc="0424001B" w:tentative="1">
      <w:start w:val="1"/>
      <w:numFmt w:val="lowerRoman"/>
      <w:lvlText w:val="%3."/>
      <w:lvlJc w:val="right"/>
      <w:pPr>
        <w:ind w:left="2210" w:hanging="180"/>
      </w:pPr>
    </w:lvl>
    <w:lvl w:ilvl="3" w:tplc="0424000F" w:tentative="1">
      <w:start w:val="1"/>
      <w:numFmt w:val="decimal"/>
      <w:lvlText w:val="%4."/>
      <w:lvlJc w:val="left"/>
      <w:pPr>
        <w:ind w:left="2930" w:hanging="360"/>
      </w:pPr>
    </w:lvl>
    <w:lvl w:ilvl="4" w:tplc="04240019" w:tentative="1">
      <w:start w:val="1"/>
      <w:numFmt w:val="lowerLetter"/>
      <w:lvlText w:val="%5."/>
      <w:lvlJc w:val="left"/>
      <w:pPr>
        <w:ind w:left="3650" w:hanging="360"/>
      </w:pPr>
    </w:lvl>
    <w:lvl w:ilvl="5" w:tplc="0424001B" w:tentative="1">
      <w:start w:val="1"/>
      <w:numFmt w:val="lowerRoman"/>
      <w:lvlText w:val="%6."/>
      <w:lvlJc w:val="right"/>
      <w:pPr>
        <w:ind w:left="4370" w:hanging="180"/>
      </w:pPr>
    </w:lvl>
    <w:lvl w:ilvl="6" w:tplc="0424000F" w:tentative="1">
      <w:start w:val="1"/>
      <w:numFmt w:val="decimal"/>
      <w:lvlText w:val="%7."/>
      <w:lvlJc w:val="left"/>
      <w:pPr>
        <w:ind w:left="5090" w:hanging="360"/>
      </w:pPr>
    </w:lvl>
    <w:lvl w:ilvl="7" w:tplc="04240019" w:tentative="1">
      <w:start w:val="1"/>
      <w:numFmt w:val="lowerLetter"/>
      <w:lvlText w:val="%8."/>
      <w:lvlJc w:val="left"/>
      <w:pPr>
        <w:ind w:left="5810" w:hanging="360"/>
      </w:pPr>
    </w:lvl>
    <w:lvl w:ilvl="8" w:tplc="0424001B" w:tentative="1">
      <w:start w:val="1"/>
      <w:numFmt w:val="lowerRoman"/>
      <w:lvlText w:val="%9."/>
      <w:lvlJc w:val="right"/>
      <w:pPr>
        <w:ind w:left="6530" w:hanging="180"/>
      </w:pPr>
    </w:lvl>
  </w:abstractNum>
  <w:abstractNum w:abstractNumId="6" w15:restartNumberingAfterBreak="0">
    <w:nsid w:val="128D5BC8"/>
    <w:multiLevelType w:val="hybridMultilevel"/>
    <w:tmpl w:val="E932C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686671"/>
    <w:multiLevelType w:val="hybridMultilevel"/>
    <w:tmpl w:val="81A2848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662500F"/>
    <w:multiLevelType w:val="hybridMultilevel"/>
    <w:tmpl w:val="DE1C55BA"/>
    <w:lvl w:ilvl="0" w:tplc="74AEDBA6">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452C23AC">
      <w:numFmt w:val="bullet"/>
      <w:lvlText w:val=""/>
      <w:lvlJc w:val="left"/>
      <w:pPr>
        <w:ind w:left="2160" w:hanging="360"/>
      </w:pPr>
      <w:rPr>
        <w:rFonts w:ascii="Arial" w:eastAsia="Calibri"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C34C7A"/>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D7C4945"/>
    <w:multiLevelType w:val="hybridMultilevel"/>
    <w:tmpl w:val="4D1EC972"/>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A16CBF"/>
    <w:multiLevelType w:val="hybridMultilevel"/>
    <w:tmpl w:val="538A4790"/>
    <w:lvl w:ilvl="0" w:tplc="04240003">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B54E6"/>
    <w:multiLevelType w:val="hybridMultilevel"/>
    <w:tmpl w:val="6F8478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2693051F"/>
    <w:multiLevelType w:val="hybridMultilevel"/>
    <w:tmpl w:val="3880D9B6"/>
    <w:lvl w:ilvl="0" w:tplc="77C42F74">
      <w:start w:val="1"/>
      <w:numFmt w:val="bullet"/>
      <w:lvlText w:val="-"/>
      <w:lvlJc w:val="left"/>
      <w:pPr>
        <w:ind w:left="720" w:hanging="360"/>
      </w:pPr>
      <w:rPr>
        <w:rFonts w:ascii="Sitka Small" w:hAnsi="Sitka Small" w:hint="default"/>
      </w:rPr>
    </w:lvl>
    <w:lvl w:ilvl="1" w:tplc="77C42F74">
      <w:start w:val="1"/>
      <w:numFmt w:val="bullet"/>
      <w:lvlText w:val="-"/>
      <w:lvlJc w:val="left"/>
      <w:pPr>
        <w:ind w:left="1440" w:hanging="360"/>
      </w:pPr>
      <w:rPr>
        <w:rFonts w:ascii="Sitka Small" w:hAnsi="Sitka Smal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6D02BE6"/>
    <w:multiLevelType w:val="hybridMultilevel"/>
    <w:tmpl w:val="95D8FDBC"/>
    <w:lvl w:ilvl="0" w:tplc="77C42F74">
      <w:start w:val="1"/>
      <w:numFmt w:val="bullet"/>
      <w:lvlText w:val="-"/>
      <w:lvlJc w:val="left"/>
      <w:pPr>
        <w:ind w:left="720" w:hanging="360"/>
      </w:pPr>
      <w:rPr>
        <w:rFonts w:ascii="Sitka Small" w:hAnsi="Sitka Smal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70E0FBA"/>
    <w:multiLevelType w:val="hybridMultilevel"/>
    <w:tmpl w:val="2EB06EF0"/>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2B7654"/>
    <w:multiLevelType w:val="hybridMultilevel"/>
    <w:tmpl w:val="71C053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AE26B26"/>
    <w:multiLevelType w:val="hybridMultilevel"/>
    <w:tmpl w:val="2D1AA006"/>
    <w:lvl w:ilvl="0" w:tplc="CCAECA78">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AF42D0"/>
    <w:multiLevelType w:val="hybridMultilevel"/>
    <w:tmpl w:val="DDCA324C"/>
    <w:lvl w:ilvl="0" w:tplc="3F3401BA">
      <w:start w:val="1"/>
      <w:numFmt w:val="bullet"/>
      <w:lvlText w:val=""/>
      <w:lvlJc w:val="left"/>
      <w:pPr>
        <w:ind w:left="720" w:hanging="360"/>
      </w:pPr>
      <w:rPr>
        <w:rFonts w:ascii="Symbol" w:hAnsi="Symbol" w:hint="default"/>
      </w:rPr>
    </w:lvl>
    <w:lvl w:ilvl="1" w:tplc="DABE67BE">
      <w:numFmt w:val="bullet"/>
      <w:lvlText w:val="-"/>
      <w:lvlJc w:val="left"/>
      <w:pPr>
        <w:ind w:left="1785" w:hanging="705"/>
      </w:pPr>
      <w:rPr>
        <w:rFonts w:ascii="Arial" w:eastAsiaTheme="minorHAns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EC4183"/>
    <w:multiLevelType w:val="hybridMultilevel"/>
    <w:tmpl w:val="5258799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3C3B65B7"/>
    <w:multiLevelType w:val="hybridMultilevel"/>
    <w:tmpl w:val="F3C20C60"/>
    <w:lvl w:ilvl="0" w:tplc="EB082A84">
      <w:start w:val="6210"/>
      <w:numFmt w:val="bullet"/>
      <w:lvlText w:val="-"/>
      <w:lvlJc w:val="left"/>
      <w:pPr>
        <w:ind w:left="360" w:hanging="360"/>
      </w:pPr>
      <w:rPr>
        <w:rFonts w:ascii="Verdana" w:eastAsia="Times New Roman" w:hAnsi="Verdana"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0BF2D1F"/>
    <w:multiLevelType w:val="hybridMultilevel"/>
    <w:tmpl w:val="DFE264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4287078"/>
    <w:multiLevelType w:val="hybridMultilevel"/>
    <w:tmpl w:val="DFE264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6A0569"/>
    <w:multiLevelType w:val="hybridMultilevel"/>
    <w:tmpl w:val="6E7617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DF56AAB"/>
    <w:multiLevelType w:val="hybridMultilevel"/>
    <w:tmpl w:val="66E49240"/>
    <w:lvl w:ilvl="0" w:tplc="42C25D3E">
      <w:start w:val="522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53E42297"/>
    <w:multiLevelType w:val="hybridMultilevel"/>
    <w:tmpl w:val="55201C1A"/>
    <w:lvl w:ilvl="0" w:tplc="82A80BB8">
      <w:start w:val="16"/>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60C4E3D"/>
    <w:multiLevelType w:val="hybridMultilevel"/>
    <w:tmpl w:val="3DFA2ECE"/>
    <w:lvl w:ilvl="0" w:tplc="7B947C98">
      <w:start w:val="8275"/>
      <w:numFmt w:val="bullet"/>
      <w:lvlText w:val="-"/>
      <w:lvlJc w:val="left"/>
      <w:pPr>
        <w:ind w:left="720" w:hanging="360"/>
      </w:pPr>
      <w:rPr>
        <w:rFonts w:ascii="Century Gothic" w:eastAsiaTheme="minorHAnsi" w:hAnsi="Century Gothic"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1E44575"/>
    <w:multiLevelType w:val="hybridMultilevel"/>
    <w:tmpl w:val="7A32356C"/>
    <w:lvl w:ilvl="0" w:tplc="FFC83F4A">
      <w:start w:val="1"/>
      <w:numFmt w:val="decimal"/>
      <w:lvlText w:val="%1."/>
      <w:lvlJc w:val="left"/>
      <w:pPr>
        <w:ind w:left="526" w:hanging="360"/>
      </w:pPr>
      <w:rPr>
        <w:rFonts w:hint="default"/>
      </w:rPr>
    </w:lvl>
    <w:lvl w:ilvl="1" w:tplc="08090019" w:tentative="1">
      <w:start w:val="1"/>
      <w:numFmt w:val="lowerLetter"/>
      <w:lvlText w:val="%2."/>
      <w:lvlJc w:val="left"/>
      <w:pPr>
        <w:ind w:left="1246" w:hanging="360"/>
      </w:pPr>
    </w:lvl>
    <w:lvl w:ilvl="2" w:tplc="0809001B" w:tentative="1">
      <w:start w:val="1"/>
      <w:numFmt w:val="lowerRoman"/>
      <w:lvlText w:val="%3."/>
      <w:lvlJc w:val="right"/>
      <w:pPr>
        <w:ind w:left="1966" w:hanging="180"/>
      </w:pPr>
    </w:lvl>
    <w:lvl w:ilvl="3" w:tplc="0809000F" w:tentative="1">
      <w:start w:val="1"/>
      <w:numFmt w:val="decimal"/>
      <w:lvlText w:val="%4."/>
      <w:lvlJc w:val="left"/>
      <w:pPr>
        <w:ind w:left="2686" w:hanging="360"/>
      </w:pPr>
    </w:lvl>
    <w:lvl w:ilvl="4" w:tplc="08090019" w:tentative="1">
      <w:start w:val="1"/>
      <w:numFmt w:val="lowerLetter"/>
      <w:lvlText w:val="%5."/>
      <w:lvlJc w:val="left"/>
      <w:pPr>
        <w:ind w:left="3406" w:hanging="360"/>
      </w:pPr>
    </w:lvl>
    <w:lvl w:ilvl="5" w:tplc="0809001B" w:tentative="1">
      <w:start w:val="1"/>
      <w:numFmt w:val="lowerRoman"/>
      <w:lvlText w:val="%6."/>
      <w:lvlJc w:val="right"/>
      <w:pPr>
        <w:ind w:left="4126" w:hanging="180"/>
      </w:pPr>
    </w:lvl>
    <w:lvl w:ilvl="6" w:tplc="0809000F" w:tentative="1">
      <w:start w:val="1"/>
      <w:numFmt w:val="decimal"/>
      <w:lvlText w:val="%7."/>
      <w:lvlJc w:val="left"/>
      <w:pPr>
        <w:ind w:left="4846" w:hanging="360"/>
      </w:pPr>
    </w:lvl>
    <w:lvl w:ilvl="7" w:tplc="08090019" w:tentative="1">
      <w:start w:val="1"/>
      <w:numFmt w:val="lowerLetter"/>
      <w:lvlText w:val="%8."/>
      <w:lvlJc w:val="left"/>
      <w:pPr>
        <w:ind w:left="5566" w:hanging="360"/>
      </w:pPr>
    </w:lvl>
    <w:lvl w:ilvl="8" w:tplc="0809001B" w:tentative="1">
      <w:start w:val="1"/>
      <w:numFmt w:val="lowerRoman"/>
      <w:lvlText w:val="%9."/>
      <w:lvlJc w:val="right"/>
      <w:pPr>
        <w:ind w:left="6286" w:hanging="180"/>
      </w:pPr>
    </w:lvl>
  </w:abstractNum>
  <w:abstractNum w:abstractNumId="28" w15:restartNumberingAfterBreak="0">
    <w:nsid w:val="6EE2325A"/>
    <w:multiLevelType w:val="hybridMultilevel"/>
    <w:tmpl w:val="E53CCDC2"/>
    <w:lvl w:ilvl="0" w:tplc="3F3401BA">
      <w:start w:val="1"/>
      <w:numFmt w:val="bullet"/>
      <w:lvlText w:val=""/>
      <w:lvlJc w:val="left"/>
      <w:pPr>
        <w:ind w:left="720" w:hanging="360"/>
      </w:pPr>
      <w:rPr>
        <w:rFonts w:ascii="Symbol" w:hAnsi="Symbol" w:hint="default"/>
      </w:rPr>
    </w:lvl>
    <w:lvl w:ilvl="1" w:tplc="3F3401BA">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0C0537F"/>
    <w:multiLevelType w:val="hybridMultilevel"/>
    <w:tmpl w:val="1E363F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41E67C1"/>
    <w:multiLevelType w:val="hybridMultilevel"/>
    <w:tmpl w:val="2A4CEA12"/>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0B0EDE"/>
    <w:multiLevelType w:val="hybridMultilevel"/>
    <w:tmpl w:val="3192327A"/>
    <w:lvl w:ilvl="0" w:tplc="3F3401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8BC1707"/>
    <w:multiLevelType w:val="hybridMultilevel"/>
    <w:tmpl w:val="C62E8EA8"/>
    <w:lvl w:ilvl="0" w:tplc="56080398">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1943505">
    <w:abstractNumId w:val="29"/>
  </w:num>
  <w:num w:numId="2" w16cid:durableId="312950379">
    <w:abstractNumId w:val="18"/>
  </w:num>
  <w:num w:numId="3" w16cid:durableId="1871185351">
    <w:abstractNumId w:val="28"/>
  </w:num>
  <w:num w:numId="4" w16cid:durableId="129593031">
    <w:abstractNumId w:val="2"/>
  </w:num>
  <w:num w:numId="5" w16cid:durableId="906765772">
    <w:abstractNumId w:val="10"/>
  </w:num>
  <w:num w:numId="6" w16cid:durableId="395445020">
    <w:abstractNumId w:val="15"/>
  </w:num>
  <w:num w:numId="7" w16cid:durableId="1361934891">
    <w:abstractNumId w:val="32"/>
  </w:num>
  <w:num w:numId="8" w16cid:durableId="1418164181">
    <w:abstractNumId w:val="7"/>
  </w:num>
  <w:num w:numId="9" w16cid:durableId="943464441">
    <w:abstractNumId w:val="31"/>
  </w:num>
  <w:num w:numId="10" w16cid:durableId="1755203245">
    <w:abstractNumId w:val="33"/>
  </w:num>
  <w:num w:numId="11" w16cid:durableId="1005010744">
    <w:abstractNumId w:val="26"/>
  </w:num>
  <w:num w:numId="12" w16cid:durableId="795607096">
    <w:abstractNumId w:val="25"/>
  </w:num>
  <w:num w:numId="13" w16cid:durableId="1364331633">
    <w:abstractNumId w:val="24"/>
  </w:num>
  <w:num w:numId="14" w16cid:durableId="853036474">
    <w:abstractNumId w:val="30"/>
  </w:num>
  <w:num w:numId="15" w16cid:durableId="1056900720">
    <w:abstractNumId w:val="21"/>
  </w:num>
  <w:num w:numId="16" w16cid:durableId="217012054">
    <w:abstractNumId w:val="23"/>
  </w:num>
  <w:num w:numId="17" w16cid:durableId="1090083655">
    <w:abstractNumId w:val="8"/>
  </w:num>
  <w:num w:numId="18" w16cid:durableId="931818211">
    <w:abstractNumId w:val="9"/>
  </w:num>
  <w:num w:numId="19" w16cid:durableId="1131438750">
    <w:abstractNumId w:val="1"/>
  </w:num>
  <w:num w:numId="20" w16cid:durableId="1622954120">
    <w:abstractNumId w:val="20"/>
  </w:num>
  <w:num w:numId="21" w16cid:durableId="1126896885">
    <w:abstractNumId w:val="17"/>
  </w:num>
  <w:num w:numId="22" w16cid:durableId="1580871991">
    <w:abstractNumId w:val="16"/>
  </w:num>
  <w:num w:numId="23" w16cid:durableId="213781917">
    <w:abstractNumId w:val="13"/>
  </w:num>
  <w:num w:numId="24" w16cid:durableId="2000574877">
    <w:abstractNumId w:val="5"/>
  </w:num>
  <w:num w:numId="25" w16cid:durableId="2044861391">
    <w:abstractNumId w:val="14"/>
  </w:num>
  <w:num w:numId="26" w16cid:durableId="818767599">
    <w:abstractNumId w:val="3"/>
  </w:num>
  <w:num w:numId="27" w16cid:durableId="2040162317">
    <w:abstractNumId w:val="27"/>
  </w:num>
  <w:num w:numId="28" w16cid:durableId="127288590">
    <w:abstractNumId w:val="22"/>
  </w:num>
  <w:num w:numId="29" w16cid:durableId="1251889868">
    <w:abstractNumId w:val="11"/>
  </w:num>
  <w:num w:numId="30" w16cid:durableId="1920746073">
    <w:abstractNumId w:val="4"/>
  </w:num>
  <w:num w:numId="31" w16cid:durableId="1031760522">
    <w:abstractNumId w:val="33"/>
  </w:num>
  <w:num w:numId="32" w16cid:durableId="1541356712">
    <w:abstractNumId w:val="19"/>
  </w:num>
  <w:num w:numId="33" w16cid:durableId="1302685502">
    <w:abstractNumId w:val="6"/>
  </w:num>
  <w:num w:numId="34" w16cid:durableId="20487027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F36"/>
    <w:rsid w:val="00005425"/>
    <w:rsid w:val="00031584"/>
    <w:rsid w:val="000332D3"/>
    <w:rsid w:val="000351B3"/>
    <w:rsid w:val="000369EC"/>
    <w:rsid w:val="00053288"/>
    <w:rsid w:val="00053E54"/>
    <w:rsid w:val="00060748"/>
    <w:rsid w:val="00062D84"/>
    <w:rsid w:val="000732C0"/>
    <w:rsid w:val="00073513"/>
    <w:rsid w:val="00080A99"/>
    <w:rsid w:val="0008587E"/>
    <w:rsid w:val="00087E7B"/>
    <w:rsid w:val="000902C0"/>
    <w:rsid w:val="00096457"/>
    <w:rsid w:val="000A4947"/>
    <w:rsid w:val="000A5D1E"/>
    <w:rsid w:val="000A7B79"/>
    <w:rsid w:val="000B1900"/>
    <w:rsid w:val="000C05B2"/>
    <w:rsid w:val="000C4A6C"/>
    <w:rsid w:val="000D1BA5"/>
    <w:rsid w:val="000D3FE1"/>
    <w:rsid w:val="000D6A16"/>
    <w:rsid w:val="000E12B5"/>
    <w:rsid w:val="000E1D09"/>
    <w:rsid w:val="000E307E"/>
    <w:rsid w:val="000E6E89"/>
    <w:rsid w:val="000F00DE"/>
    <w:rsid w:val="001028F2"/>
    <w:rsid w:val="00103256"/>
    <w:rsid w:val="001041E1"/>
    <w:rsid w:val="00104BCF"/>
    <w:rsid w:val="001152C3"/>
    <w:rsid w:val="00116350"/>
    <w:rsid w:val="00121CE1"/>
    <w:rsid w:val="0012353B"/>
    <w:rsid w:val="0012535E"/>
    <w:rsid w:val="00131748"/>
    <w:rsid w:val="001348BA"/>
    <w:rsid w:val="00134B1D"/>
    <w:rsid w:val="00135873"/>
    <w:rsid w:val="00136DD6"/>
    <w:rsid w:val="00147153"/>
    <w:rsid w:val="00167CE6"/>
    <w:rsid w:val="00173BF7"/>
    <w:rsid w:val="001740CE"/>
    <w:rsid w:val="00175B33"/>
    <w:rsid w:val="00180F4E"/>
    <w:rsid w:val="00182A9D"/>
    <w:rsid w:val="00190496"/>
    <w:rsid w:val="00192E36"/>
    <w:rsid w:val="001A4C27"/>
    <w:rsid w:val="001C4FBD"/>
    <w:rsid w:val="001C78E3"/>
    <w:rsid w:val="001D339D"/>
    <w:rsid w:val="001D7A7A"/>
    <w:rsid w:val="001E190B"/>
    <w:rsid w:val="001E2736"/>
    <w:rsid w:val="001E470C"/>
    <w:rsid w:val="001E6E99"/>
    <w:rsid w:val="001F0873"/>
    <w:rsid w:val="001F1BB2"/>
    <w:rsid w:val="001F2809"/>
    <w:rsid w:val="001F5476"/>
    <w:rsid w:val="001F71B5"/>
    <w:rsid w:val="001F794F"/>
    <w:rsid w:val="00201F88"/>
    <w:rsid w:val="0020314E"/>
    <w:rsid w:val="00211787"/>
    <w:rsid w:val="00213C93"/>
    <w:rsid w:val="002253EE"/>
    <w:rsid w:val="00241303"/>
    <w:rsid w:val="00245474"/>
    <w:rsid w:val="00245ACB"/>
    <w:rsid w:val="00250E5C"/>
    <w:rsid w:val="00254B5A"/>
    <w:rsid w:val="00257A88"/>
    <w:rsid w:val="00260BD6"/>
    <w:rsid w:val="00276ABD"/>
    <w:rsid w:val="00284335"/>
    <w:rsid w:val="00285614"/>
    <w:rsid w:val="00291A60"/>
    <w:rsid w:val="002941E6"/>
    <w:rsid w:val="0029498E"/>
    <w:rsid w:val="00294BF7"/>
    <w:rsid w:val="00296228"/>
    <w:rsid w:val="002A0C50"/>
    <w:rsid w:val="002A13C6"/>
    <w:rsid w:val="002A5A93"/>
    <w:rsid w:val="002B3BBF"/>
    <w:rsid w:val="002B65A1"/>
    <w:rsid w:val="002C656A"/>
    <w:rsid w:val="002C7BB7"/>
    <w:rsid w:val="002D0637"/>
    <w:rsid w:val="002D14F0"/>
    <w:rsid w:val="002D1860"/>
    <w:rsid w:val="002D3247"/>
    <w:rsid w:val="002D7790"/>
    <w:rsid w:val="002E07C8"/>
    <w:rsid w:val="002E5464"/>
    <w:rsid w:val="002F54D8"/>
    <w:rsid w:val="00304F20"/>
    <w:rsid w:val="003128A1"/>
    <w:rsid w:val="00321128"/>
    <w:rsid w:val="00344C69"/>
    <w:rsid w:val="00344E01"/>
    <w:rsid w:val="00350226"/>
    <w:rsid w:val="00350562"/>
    <w:rsid w:val="003546AC"/>
    <w:rsid w:val="0037023F"/>
    <w:rsid w:val="003725DE"/>
    <w:rsid w:val="003750BC"/>
    <w:rsid w:val="00383EC5"/>
    <w:rsid w:val="00384674"/>
    <w:rsid w:val="0039320B"/>
    <w:rsid w:val="00394BA6"/>
    <w:rsid w:val="00395499"/>
    <w:rsid w:val="003A4642"/>
    <w:rsid w:val="003A738E"/>
    <w:rsid w:val="003C2366"/>
    <w:rsid w:val="003D1EC3"/>
    <w:rsid w:val="003D68AB"/>
    <w:rsid w:val="003E5120"/>
    <w:rsid w:val="003F0021"/>
    <w:rsid w:val="00401702"/>
    <w:rsid w:val="004051FE"/>
    <w:rsid w:val="00405997"/>
    <w:rsid w:val="00405CEF"/>
    <w:rsid w:val="004074B0"/>
    <w:rsid w:val="004113DD"/>
    <w:rsid w:val="0041214C"/>
    <w:rsid w:val="00412C39"/>
    <w:rsid w:val="004138E6"/>
    <w:rsid w:val="00431B58"/>
    <w:rsid w:val="00432F09"/>
    <w:rsid w:val="004330C6"/>
    <w:rsid w:val="0044186B"/>
    <w:rsid w:val="0044411D"/>
    <w:rsid w:val="00452391"/>
    <w:rsid w:val="00464151"/>
    <w:rsid w:val="00466404"/>
    <w:rsid w:val="004670E8"/>
    <w:rsid w:val="0048038E"/>
    <w:rsid w:val="0048249D"/>
    <w:rsid w:val="00485E99"/>
    <w:rsid w:val="00491F3E"/>
    <w:rsid w:val="004A4FBA"/>
    <w:rsid w:val="004A69C3"/>
    <w:rsid w:val="004B09EE"/>
    <w:rsid w:val="004B300A"/>
    <w:rsid w:val="004B4287"/>
    <w:rsid w:val="004C2A58"/>
    <w:rsid w:val="004C4990"/>
    <w:rsid w:val="004D0460"/>
    <w:rsid w:val="004D337B"/>
    <w:rsid w:val="004D4D35"/>
    <w:rsid w:val="004E5EA8"/>
    <w:rsid w:val="004E6DA1"/>
    <w:rsid w:val="004F0B96"/>
    <w:rsid w:val="004F6281"/>
    <w:rsid w:val="0050297E"/>
    <w:rsid w:val="00502F36"/>
    <w:rsid w:val="005233CF"/>
    <w:rsid w:val="005251D9"/>
    <w:rsid w:val="00540F11"/>
    <w:rsid w:val="00545054"/>
    <w:rsid w:val="0055371F"/>
    <w:rsid w:val="00555589"/>
    <w:rsid w:val="00557B63"/>
    <w:rsid w:val="0056159C"/>
    <w:rsid w:val="0056186D"/>
    <w:rsid w:val="00561F09"/>
    <w:rsid w:val="00566AF9"/>
    <w:rsid w:val="00585B4C"/>
    <w:rsid w:val="00591067"/>
    <w:rsid w:val="0059268B"/>
    <w:rsid w:val="0059294C"/>
    <w:rsid w:val="005943D9"/>
    <w:rsid w:val="005A09BF"/>
    <w:rsid w:val="005A50B3"/>
    <w:rsid w:val="005B245D"/>
    <w:rsid w:val="005B4B61"/>
    <w:rsid w:val="005B6159"/>
    <w:rsid w:val="005B749D"/>
    <w:rsid w:val="005C62E4"/>
    <w:rsid w:val="005D0FBF"/>
    <w:rsid w:val="005D1827"/>
    <w:rsid w:val="005D3504"/>
    <w:rsid w:val="005E50D5"/>
    <w:rsid w:val="005E6956"/>
    <w:rsid w:val="005E6BC4"/>
    <w:rsid w:val="005E6FE2"/>
    <w:rsid w:val="005E79FD"/>
    <w:rsid w:val="00603546"/>
    <w:rsid w:val="0060770F"/>
    <w:rsid w:val="006132F6"/>
    <w:rsid w:val="00613C84"/>
    <w:rsid w:val="006140F8"/>
    <w:rsid w:val="00614FC4"/>
    <w:rsid w:val="0062206E"/>
    <w:rsid w:val="00635FE0"/>
    <w:rsid w:val="00637AAE"/>
    <w:rsid w:val="00637E23"/>
    <w:rsid w:val="00640910"/>
    <w:rsid w:val="006431D8"/>
    <w:rsid w:val="00650067"/>
    <w:rsid w:val="00654377"/>
    <w:rsid w:val="00654D6C"/>
    <w:rsid w:val="00660346"/>
    <w:rsid w:val="00663502"/>
    <w:rsid w:val="006716CE"/>
    <w:rsid w:val="006738C0"/>
    <w:rsid w:val="006817EA"/>
    <w:rsid w:val="00682E09"/>
    <w:rsid w:val="00683C0C"/>
    <w:rsid w:val="00684A35"/>
    <w:rsid w:val="006905A0"/>
    <w:rsid w:val="00694659"/>
    <w:rsid w:val="00695B51"/>
    <w:rsid w:val="006A0BD5"/>
    <w:rsid w:val="006A7512"/>
    <w:rsid w:val="006C25E2"/>
    <w:rsid w:val="006C27F0"/>
    <w:rsid w:val="006C5A79"/>
    <w:rsid w:val="006D0EE5"/>
    <w:rsid w:val="006D5B7A"/>
    <w:rsid w:val="006E0AF3"/>
    <w:rsid w:val="006F18EE"/>
    <w:rsid w:val="006F1F72"/>
    <w:rsid w:val="006F2D3A"/>
    <w:rsid w:val="006F6731"/>
    <w:rsid w:val="00702DB5"/>
    <w:rsid w:val="00716E21"/>
    <w:rsid w:val="00717086"/>
    <w:rsid w:val="0072140E"/>
    <w:rsid w:val="00721490"/>
    <w:rsid w:val="00726E66"/>
    <w:rsid w:val="007444CE"/>
    <w:rsid w:val="00745117"/>
    <w:rsid w:val="00747D53"/>
    <w:rsid w:val="007507EA"/>
    <w:rsid w:val="00751EED"/>
    <w:rsid w:val="007617AF"/>
    <w:rsid w:val="0076293C"/>
    <w:rsid w:val="0078130A"/>
    <w:rsid w:val="00782FB0"/>
    <w:rsid w:val="00784996"/>
    <w:rsid w:val="00785568"/>
    <w:rsid w:val="007867A3"/>
    <w:rsid w:val="00792D37"/>
    <w:rsid w:val="00792FF5"/>
    <w:rsid w:val="00793994"/>
    <w:rsid w:val="0079662D"/>
    <w:rsid w:val="00796FF0"/>
    <w:rsid w:val="007A72D7"/>
    <w:rsid w:val="007B3AB0"/>
    <w:rsid w:val="007C139D"/>
    <w:rsid w:val="007C2379"/>
    <w:rsid w:val="007C55AA"/>
    <w:rsid w:val="007E3456"/>
    <w:rsid w:val="007E43DD"/>
    <w:rsid w:val="007E5D1D"/>
    <w:rsid w:val="007E7F10"/>
    <w:rsid w:val="007F5042"/>
    <w:rsid w:val="008039DF"/>
    <w:rsid w:val="0081678E"/>
    <w:rsid w:val="008200BC"/>
    <w:rsid w:val="00820280"/>
    <w:rsid w:val="00824A66"/>
    <w:rsid w:val="00825AE8"/>
    <w:rsid w:val="00844AC7"/>
    <w:rsid w:val="008476D9"/>
    <w:rsid w:val="00856982"/>
    <w:rsid w:val="00860CFF"/>
    <w:rsid w:val="00862948"/>
    <w:rsid w:val="008655B8"/>
    <w:rsid w:val="00893622"/>
    <w:rsid w:val="008A0748"/>
    <w:rsid w:val="008A0CF1"/>
    <w:rsid w:val="008A3A9A"/>
    <w:rsid w:val="008B015F"/>
    <w:rsid w:val="008B3F06"/>
    <w:rsid w:val="008B4C3C"/>
    <w:rsid w:val="008C111A"/>
    <w:rsid w:val="008C2F50"/>
    <w:rsid w:val="008C3256"/>
    <w:rsid w:val="008C7EDD"/>
    <w:rsid w:val="008D1DFE"/>
    <w:rsid w:val="008D1FFF"/>
    <w:rsid w:val="008E703C"/>
    <w:rsid w:val="008F1381"/>
    <w:rsid w:val="008F6608"/>
    <w:rsid w:val="008F6D40"/>
    <w:rsid w:val="008F79FC"/>
    <w:rsid w:val="009032C9"/>
    <w:rsid w:val="00904145"/>
    <w:rsid w:val="00922E25"/>
    <w:rsid w:val="0093132C"/>
    <w:rsid w:val="00932C78"/>
    <w:rsid w:val="00934952"/>
    <w:rsid w:val="00936CC3"/>
    <w:rsid w:val="00937B37"/>
    <w:rsid w:val="009421EC"/>
    <w:rsid w:val="009506C1"/>
    <w:rsid w:val="009605B7"/>
    <w:rsid w:val="00962EDE"/>
    <w:rsid w:val="0096329C"/>
    <w:rsid w:val="00967775"/>
    <w:rsid w:val="00976F9D"/>
    <w:rsid w:val="00981857"/>
    <w:rsid w:val="009A1651"/>
    <w:rsid w:val="009A341A"/>
    <w:rsid w:val="009B4B89"/>
    <w:rsid w:val="009B59AC"/>
    <w:rsid w:val="009C380D"/>
    <w:rsid w:val="009D103A"/>
    <w:rsid w:val="009D6818"/>
    <w:rsid w:val="009D6D5B"/>
    <w:rsid w:val="009E31A6"/>
    <w:rsid w:val="009E72C1"/>
    <w:rsid w:val="009F094C"/>
    <w:rsid w:val="009F1A9B"/>
    <w:rsid w:val="009F2366"/>
    <w:rsid w:val="009F2EEB"/>
    <w:rsid w:val="009F3039"/>
    <w:rsid w:val="00A01269"/>
    <w:rsid w:val="00A029F9"/>
    <w:rsid w:val="00A1280C"/>
    <w:rsid w:val="00A1704C"/>
    <w:rsid w:val="00A22808"/>
    <w:rsid w:val="00A30BAC"/>
    <w:rsid w:val="00A34B3D"/>
    <w:rsid w:val="00A41322"/>
    <w:rsid w:val="00A43CA9"/>
    <w:rsid w:val="00A43FF0"/>
    <w:rsid w:val="00A45833"/>
    <w:rsid w:val="00A50555"/>
    <w:rsid w:val="00A51190"/>
    <w:rsid w:val="00A54663"/>
    <w:rsid w:val="00A6154A"/>
    <w:rsid w:val="00A751CE"/>
    <w:rsid w:val="00A76AD0"/>
    <w:rsid w:val="00A81905"/>
    <w:rsid w:val="00A8209B"/>
    <w:rsid w:val="00A92713"/>
    <w:rsid w:val="00A9314D"/>
    <w:rsid w:val="00A97779"/>
    <w:rsid w:val="00AA022F"/>
    <w:rsid w:val="00AA1CBB"/>
    <w:rsid w:val="00AA2568"/>
    <w:rsid w:val="00AA3446"/>
    <w:rsid w:val="00AA4D55"/>
    <w:rsid w:val="00AA57D1"/>
    <w:rsid w:val="00AC5B1D"/>
    <w:rsid w:val="00AC7035"/>
    <w:rsid w:val="00AD1CA0"/>
    <w:rsid w:val="00AD3A72"/>
    <w:rsid w:val="00AD59B2"/>
    <w:rsid w:val="00AD5E5A"/>
    <w:rsid w:val="00AD7658"/>
    <w:rsid w:val="00AE44EB"/>
    <w:rsid w:val="00AE675F"/>
    <w:rsid w:val="00AE7C32"/>
    <w:rsid w:val="00AF5C0E"/>
    <w:rsid w:val="00B0137B"/>
    <w:rsid w:val="00B11C72"/>
    <w:rsid w:val="00B122B4"/>
    <w:rsid w:val="00B14F56"/>
    <w:rsid w:val="00B163BE"/>
    <w:rsid w:val="00B2202E"/>
    <w:rsid w:val="00B2521F"/>
    <w:rsid w:val="00B33A62"/>
    <w:rsid w:val="00B341A1"/>
    <w:rsid w:val="00B4466A"/>
    <w:rsid w:val="00B50884"/>
    <w:rsid w:val="00B53563"/>
    <w:rsid w:val="00B70D18"/>
    <w:rsid w:val="00B71324"/>
    <w:rsid w:val="00B726F2"/>
    <w:rsid w:val="00B82C8C"/>
    <w:rsid w:val="00B8587C"/>
    <w:rsid w:val="00B92061"/>
    <w:rsid w:val="00B927CD"/>
    <w:rsid w:val="00B95F35"/>
    <w:rsid w:val="00B960B6"/>
    <w:rsid w:val="00BA32C7"/>
    <w:rsid w:val="00BA670C"/>
    <w:rsid w:val="00BB383A"/>
    <w:rsid w:val="00BC46EE"/>
    <w:rsid w:val="00BC4F24"/>
    <w:rsid w:val="00BC7C8E"/>
    <w:rsid w:val="00BD1914"/>
    <w:rsid w:val="00BD7DFF"/>
    <w:rsid w:val="00BE51BB"/>
    <w:rsid w:val="00BF2ED0"/>
    <w:rsid w:val="00C12DAD"/>
    <w:rsid w:val="00C20933"/>
    <w:rsid w:val="00C22874"/>
    <w:rsid w:val="00C22E6A"/>
    <w:rsid w:val="00C26043"/>
    <w:rsid w:val="00C27512"/>
    <w:rsid w:val="00C42961"/>
    <w:rsid w:val="00C43E05"/>
    <w:rsid w:val="00C54B6B"/>
    <w:rsid w:val="00C55F1D"/>
    <w:rsid w:val="00C62860"/>
    <w:rsid w:val="00C6717E"/>
    <w:rsid w:val="00C7178B"/>
    <w:rsid w:val="00C80E03"/>
    <w:rsid w:val="00C84E50"/>
    <w:rsid w:val="00C90C79"/>
    <w:rsid w:val="00C9220E"/>
    <w:rsid w:val="00CA1CEC"/>
    <w:rsid w:val="00CA58FE"/>
    <w:rsid w:val="00CB1880"/>
    <w:rsid w:val="00CC2E47"/>
    <w:rsid w:val="00CC4867"/>
    <w:rsid w:val="00CD0C5C"/>
    <w:rsid w:val="00CE0170"/>
    <w:rsid w:val="00CE2460"/>
    <w:rsid w:val="00CE3853"/>
    <w:rsid w:val="00CF385B"/>
    <w:rsid w:val="00CF421C"/>
    <w:rsid w:val="00D0447B"/>
    <w:rsid w:val="00D05D7F"/>
    <w:rsid w:val="00D05F71"/>
    <w:rsid w:val="00D0691E"/>
    <w:rsid w:val="00D15C3C"/>
    <w:rsid w:val="00D269CF"/>
    <w:rsid w:val="00D27CD5"/>
    <w:rsid w:val="00D334F5"/>
    <w:rsid w:val="00D355F9"/>
    <w:rsid w:val="00D40719"/>
    <w:rsid w:val="00D41557"/>
    <w:rsid w:val="00D44158"/>
    <w:rsid w:val="00D463DC"/>
    <w:rsid w:val="00D47799"/>
    <w:rsid w:val="00D47A95"/>
    <w:rsid w:val="00D521CE"/>
    <w:rsid w:val="00D544D0"/>
    <w:rsid w:val="00D57A8E"/>
    <w:rsid w:val="00D66586"/>
    <w:rsid w:val="00D67263"/>
    <w:rsid w:val="00D74929"/>
    <w:rsid w:val="00D76030"/>
    <w:rsid w:val="00D76466"/>
    <w:rsid w:val="00D91571"/>
    <w:rsid w:val="00D92898"/>
    <w:rsid w:val="00DA2D83"/>
    <w:rsid w:val="00DB20BF"/>
    <w:rsid w:val="00DB4F41"/>
    <w:rsid w:val="00DC60A8"/>
    <w:rsid w:val="00DE0A3A"/>
    <w:rsid w:val="00DE661D"/>
    <w:rsid w:val="00DF4315"/>
    <w:rsid w:val="00DF6B15"/>
    <w:rsid w:val="00E106A4"/>
    <w:rsid w:val="00E115FA"/>
    <w:rsid w:val="00E154EA"/>
    <w:rsid w:val="00E23298"/>
    <w:rsid w:val="00E26838"/>
    <w:rsid w:val="00E27C50"/>
    <w:rsid w:val="00E3469D"/>
    <w:rsid w:val="00E34757"/>
    <w:rsid w:val="00E40386"/>
    <w:rsid w:val="00E416F0"/>
    <w:rsid w:val="00E467E2"/>
    <w:rsid w:val="00E46C80"/>
    <w:rsid w:val="00E476B8"/>
    <w:rsid w:val="00E51905"/>
    <w:rsid w:val="00E523FD"/>
    <w:rsid w:val="00E53F5C"/>
    <w:rsid w:val="00E5462C"/>
    <w:rsid w:val="00E67A4C"/>
    <w:rsid w:val="00E713CB"/>
    <w:rsid w:val="00E71B8F"/>
    <w:rsid w:val="00E80103"/>
    <w:rsid w:val="00E80B57"/>
    <w:rsid w:val="00E8144D"/>
    <w:rsid w:val="00E8611E"/>
    <w:rsid w:val="00EA3782"/>
    <w:rsid w:val="00EB681D"/>
    <w:rsid w:val="00EB6CAD"/>
    <w:rsid w:val="00EC5117"/>
    <w:rsid w:val="00ED6234"/>
    <w:rsid w:val="00ED7AF9"/>
    <w:rsid w:val="00EE03F8"/>
    <w:rsid w:val="00EE6938"/>
    <w:rsid w:val="00EE6C49"/>
    <w:rsid w:val="00EF37CD"/>
    <w:rsid w:val="00EF5218"/>
    <w:rsid w:val="00EF60C5"/>
    <w:rsid w:val="00EF6A56"/>
    <w:rsid w:val="00F040B5"/>
    <w:rsid w:val="00F057D4"/>
    <w:rsid w:val="00F1105B"/>
    <w:rsid w:val="00F12BFE"/>
    <w:rsid w:val="00F133B1"/>
    <w:rsid w:val="00F1668B"/>
    <w:rsid w:val="00F2208E"/>
    <w:rsid w:val="00F33999"/>
    <w:rsid w:val="00F474E1"/>
    <w:rsid w:val="00F7015E"/>
    <w:rsid w:val="00F70699"/>
    <w:rsid w:val="00F741A5"/>
    <w:rsid w:val="00F762C7"/>
    <w:rsid w:val="00F82661"/>
    <w:rsid w:val="00FA675B"/>
    <w:rsid w:val="00FA74A1"/>
    <w:rsid w:val="00FB4526"/>
    <w:rsid w:val="00FB59E4"/>
    <w:rsid w:val="00FC29B8"/>
    <w:rsid w:val="00FC4AD4"/>
    <w:rsid w:val="00FC5C76"/>
    <w:rsid w:val="00FC7BC8"/>
    <w:rsid w:val="00FE56C9"/>
    <w:rsid w:val="00FF1115"/>
    <w:rsid w:val="00FF5031"/>
    <w:rsid w:val="00FF5AC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EE297"/>
  <w15:docId w15:val="{93B7D578-D640-4428-834D-12AFE496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CE"/>
  </w:style>
  <w:style w:type="paragraph" w:styleId="Heading1">
    <w:name w:val="heading 1"/>
    <w:basedOn w:val="Normal"/>
    <w:next w:val="Normal"/>
    <w:link w:val="Heading1Char"/>
    <w:uiPriority w:val="9"/>
    <w:qFormat/>
    <w:rsid w:val="00683C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F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2F36"/>
  </w:style>
  <w:style w:type="paragraph" w:styleId="Footer">
    <w:name w:val="footer"/>
    <w:basedOn w:val="Normal"/>
    <w:link w:val="FooterChar"/>
    <w:uiPriority w:val="99"/>
    <w:unhideWhenUsed/>
    <w:rsid w:val="00502F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2F36"/>
  </w:style>
  <w:style w:type="paragraph" w:styleId="ListParagraph">
    <w:name w:val="List Paragraph"/>
    <w:aliases w:val="Odstavek seznama_IP,Seznam_IP_1,za tekst"/>
    <w:basedOn w:val="Normal"/>
    <w:link w:val="ListParagraphChar"/>
    <w:uiPriority w:val="1"/>
    <w:qFormat/>
    <w:rsid w:val="00502F36"/>
    <w:pPr>
      <w:ind w:left="720"/>
      <w:contextualSpacing/>
    </w:pPr>
  </w:style>
  <w:style w:type="table" w:styleId="TableGrid">
    <w:name w:val="Table Grid"/>
    <w:basedOn w:val="TableNormal"/>
    <w:rsid w:val="0069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3C0C"/>
    <w:rPr>
      <w:rFonts w:asciiTheme="majorHAnsi" w:eastAsiaTheme="majorEastAsia" w:hAnsiTheme="majorHAnsi" w:cstheme="majorBidi"/>
      <w:color w:val="2E74B5" w:themeColor="accent1" w:themeShade="BF"/>
      <w:sz w:val="32"/>
      <w:szCs w:val="32"/>
    </w:rPr>
  </w:style>
  <w:style w:type="paragraph" w:customStyle="1" w:styleId="Default">
    <w:name w:val="Default"/>
    <w:rsid w:val="00683C0C"/>
    <w:pPr>
      <w:autoSpaceDE w:val="0"/>
      <w:autoSpaceDN w:val="0"/>
      <w:adjustRightInd w:val="0"/>
      <w:spacing w:after="0" w:line="240" w:lineRule="auto"/>
    </w:pPr>
    <w:rPr>
      <w:rFonts w:ascii="Calibri" w:eastAsia="Calibri" w:hAnsi="Calibri" w:cs="Calibri"/>
      <w:color w:val="000000"/>
      <w:sz w:val="24"/>
      <w:szCs w:val="24"/>
      <w:lang w:eastAsia="sl-SI"/>
    </w:rPr>
  </w:style>
  <w:style w:type="paragraph" w:styleId="BalloonText">
    <w:name w:val="Balloon Text"/>
    <w:basedOn w:val="Normal"/>
    <w:link w:val="BalloonTextChar"/>
    <w:uiPriority w:val="99"/>
    <w:semiHidden/>
    <w:unhideWhenUsed/>
    <w:rsid w:val="00931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32C"/>
    <w:rPr>
      <w:rFonts w:ascii="Segoe UI" w:hAnsi="Segoe UI" w:cs="Segoe UI"/>
      <w:sz w:val="18"/>
      <w:szCs w:val="18"/>
    </w:rPr>
  </w:style>
  <w:style w:type="character" w:styleId="CommentReference">
    <w:name w:val="annotation reference"/>
    <w:basedOn w:val="DefaultParagraphFont"/>
    <w:uiPriority w:val="99"/>
    <w:semiHidden/>
    <w:unhideWhenUsed/>
    <w:rsid w:val="006C25E2"/>
    <w:rPr>
      <w:sz w:val="16"/>
      <w:szCs w:val="16"/>
    </w:rPr>
  </w:style>
  <w:style w:type="paragraph" w:styleId="CommentText">
    <w:name w:val="annotation text"/>
    <w:basedOn w:val="Normal"/>
    <w:link w:val="CommentTextChar"/>
    <w:uiPriority w:val="99"/>
    <w:unhideWhenUsed/>
    <w:rsid w:val="006C25E2"/>
    <w:pPr>
      <w:spacing w:line="240" w:lineRule="auto"/>
    </w:pPr>
    <w:rPr>
      <w:sz w:val="20"/>
      <w:szCs w:val="20"/>
    </w:rPr>
  </w:style>
  <w:style w:type="character" w:customStyle="1" w:styleId="CommentTextChar">
    <w:name w:val="Comment Text Char"/>
    <w:basedOn w:val="DefaultParagraphFont"/>
    <w:link w:val="CommentText"/>
    <w:uiPriority w:val="99"/>
    <w:rsid w:val="006C25E2"/>
    <w:rPr>
      <w:sz w:val="20"/>
      <w:szCs w:val="20"/>
    </w:rPr>
  </w:style>
  <w:style w:type="paragraph" w:styleId="CommentSubject">
    <w:name w:val="annotation subject"/>
    <w:basedOn w:val="CommentText"/>
    <w:next w:val="CommentText"/>
    <w:link w:val="CommentSubjectChar"/>
    <w:uiPriority w:val="99"/>
    <w:semiHidden/>
    <w:unhideWhenUsed/>
    <w:rsid w:val="006C25E2"/>
    <w:rPr>
      <w:b/>
      <w:bCs/>
    </w:rPr>
  </w:style>
  <w:style w:type="character" w:customStyle="1" w:styleId="CommentSubjectChar">
    <w:name w:val="Comment Subject Char"/>
    <w:basedOn w:val="CommentTextChar"/>
    <w:link w:val="CommentSubject"/>
    <w:uiPriority w:val="99"/>
    <w:semiHidden/>
    <w:rsid w:val="006C25E2"/>
    <w:rPr>
      <w:b/>
      <w:bCs/>
      <w:sz w:val="20"/>
      <w:szCs w:val="20"/>
    </w:rPr>
  </w:style>
  <w:style w:type="paragraph" w:customStyle="1" w:styleId="lennaslov">
    <w:name w:val="lennaslov"/>
    <w:basedOn w:val="Normal"/>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odstavek">
    <w:name w:val="odstavek"/>
    <w:basedOn w:val="Normal"/>
    <w:rsid w:val="00D15C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2">
    <w:name w:val="Body Text 2"/>
    <w:basedOn w:val="Normal"/>
    <w:link w:val="BodyText2Char"/>
    <w:uiPriority w:val="99"/>
    <w:rsid w:val="00C22874"/>
    <w:pPr>
      <w:spacing w:after="0" w:line="240" w:lineRule="auto"/>
      <w:jc w:val="both"/>
    </w:pPr>
    <w:rPr>
      <w:rFonts w:ascii="Arial" w:eastAsia="Times New Roman" w:hAnsi="Arial" w:cs="Times New Roman"/>
      <w:sz w:val="24"/>
      <w:szCs w:val="20"/>
      <w:lang w:eastAsia="sl-SI"/>
    </w:rPr>
  </w:style>
  <w:style w:type="character" w:customStyle="1" w:styleId="BodyText2Char">
    <w:name w:val="Body Text 2 Char"/>
    <w:basedOn w:val="DefaultParagraphFont"/>
    <w:link w:val="BodyText2"/>
    <w:uiPriority w:val="99"/>
    <w:rsid w:val="00C22874"/>
    <w:rPr>
      <w:rFonts w:ascii="Arial" w:eastAsia="Times New Roman" w:hAnsi="Arial" w:cs="Times New Roman"/>
      <w:sz w:val="24"/>
      <w:szCs w:val="20"/>
      <w:lang w:eastAsia="sl-SI"/>
    </w:rPr>
  </w:style>
  <w:style w:type="paragraph" w:styleId="BodyText">
    <w:name w:val="Body Text"/>
    <w:basedOn w:val="Normal"/>
    <w:link w:val="BodyTextChar"/>
    <w:uiPriority w:val="99"/>
    <w:unhideWhenUsed/>
    <w:rsid w:val="00103256"/>
    <w:pPr>
      <w:spacing w:after="120"/>
    </w:pPr>
  </w:style>
  <w:style w:type="character" w:customStyle="1" w:styleId="BodyTextChar">
    <w:name w:val="Body Text Char"/>
    <w:basedOn w:val="DefaultParagraphFont"/>
    <w:link w:val="BodyText"/>
    <w:uiPriority w:val="99"/>
    <w:rsid w:val="00103256"/>
  </w:style>
  <w:style w:type="paragraph" w:styleId="BodyTextIndent2">
    <w:name w:val="Body Text Indent 2"/>
    <w:basedOn w:val="Normal"/>
    <w:link w:val="BodyTextIndent2Char"/>
    <w:unhideWhenUsed/>
    <w:rsid w:val="00B122B4"/>
    <w:pPr>
      <w:spacing w:after="120" w:line="480" w:lineRule="auto"/>
      <w:ind w:left="283"/>
    </w:pPr>
    <w:rPr>
      <w:rFonts w:ascii="Arial" w:eastAsia="Times New Roman" w:hAnsi="Arial" w:cs="Times New Roman"/>
      <w:lang w:eastAsia="sl-SI"/>
    </w:rPr>
  </w:style>
  <w:style w:type="character" w:customStyle="1" w:styleId="BodyTextIndent2Char">
    <w:name w:val="Body Text Indent 2 Char"/>
    <w:basedOn w:val="DefaultParagraphFont"/>
    <w:link w:val="BodyTextIndent2"/>
    <w:rsid w:val="00B122B4"/>
    <w:rPr>
      <w:rFonts w:ascii="Arial" w:eastAsia="Times New Roman" w:hAnsi="Arial" w:cs="Times New Roman"/>
      <w:lang w:eastAsia="sl-SI"/>
    </w:rPr>
  </w:style>
  <w:style w:type="character" w:customStyle="1" w:styleId="ListParagraphChar">
    <w:name w:val="List Paragraph Char"/>
    <w:aliases w:val="Odstavek seznama_IP Char,Seznam_IP_1 Char,za tekst Char"/>
    <w:basedOn w:val="DefaultParagraphFont"/>
    <w:link w:val="ListParagraph"/>
    <w:uiPriority w:val="1"/>
    <w:rsid w:val="00B122B4"/>
  </w:style>
  <w:style w:type="paragraph" w:customStyle="1" w:styleId="NASLOV40ptGRAY">
    <w:name w:val="NASLOV_40pt_GRAY"/>
    <w:uiPriority w:val="99"/>
    <w:rsid w:val="0048038E"/>
    <w:pPr>
      <w:spacing w:after="480" w:line="240" w:lineRule="auto"/>
    </w:pPr>
    <w:rPr>
      <w:rFonts w:ascii="Trebuchet MS" w:eastAsia="MS ??" w:hAnsi="Trebuchet MS" w:cs="Times New Roman"/>
      <w:caps/>
      <w:color w:val="000000"/>
      <w:sz w:val="80"/>
      <w:szCs w:val="80"/>
      <w:lang w:eastAsia="sl-SI"/>
    </w:rPr>
  </w:style>
  <w:style w:type="paragraph" w:styleId="Title">
    <w:name w:val="Title"/>
    <w:basedOn w:val="Normal"/>
    <w:link w:val="TitleChar"/>
    <w:qFormat/>
    <w:rsid w:val="006716C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6716CE"/>
    <w:rPr>
      <w:rFonts w:ascii="Times New Roman" w:eastAsia="Times New Roman" w:hAnsi="Times New Roman" w:cs="Times New Roman"/>
      <w:b/>
      <w:bCs/>
      <w:sz w:val="28"/>
      <w:szCs w:val="24"/>
    </w:rPr>
  </w:style>
  <w:style w:type="paragraph" w:styleId="Revision">
    <w:name w:val="Revision"/>
    <w:hidden/>
    <w:uiPriority w:val="99"/>
    <w:semiHidden/>
    <w:rsid w:val="00684A35"/>
    <w:pPr>
      <w:spacing w:after="0" w:line="240" w:lineRule="auto"/>
    </w:pPr>
  </w:style>
  <w:style w:type="paragraph" w:customStyle="1" w:styleId="datumtevilka">
    <w:name w:val="datum številka"/>
    <w:basedOn w:val="Normal"/>
    <w:qFormat/>
    <w:rsid w:val="004138E6"/>
    <w:pPr>
      <w:tabs>
        <w:tab w:val="left" w:pos="1701"/>
      </w:tabs>
      <w:spacing w:after="0" w:line="260" w:lineRule="exact"/>
    </w:pPr>
    <w:rPr>
      <w:rFonts w:ascii="Arial" w:eastAsia="Times New Roman" w:hAnsi="Arial"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7902">
      <w:bodyDiv w:val="1"/>
      <w:marLeft w:val="0"/>
      <w:marRight w:val="0"/>
      <w:marTop w:val="0"/>
      <w:marBottom w:val="0"/>
      <w:divBdr>
        <w:top w:val="none" w:sz="0" w:space="0" w:color="auto"/>
        <w:left w:val="none" w:sz="0" w:space="0" w:color="auto"/>
        <w:bottom w:val="none" w:sz="0" w:space="0" w:color="auto"/>
        <w:right w:val="none" w:sz="0" w:space="0" w:color="auto"/>
      </w:divBdr>
    </w:div>
    <w:div w:id="272368164">
      <w:bodyDiv w:val="1"/>
      <w:marLeft w:val="0"/>
      <w:marRight w:val="0"/>
      <w:marTop w:val="0"/>
      <w:marBottom w:val="0"/>
      <w:divBdr>
        <w:top w:val="none" w:sz="0" w:space="0" w:color="auto"/>
        <w:left w:val="none" w:sz="0" w:space="0" w:color="auto"/>
        <w:bottom w:val="none" w:sz="0" w:space="0" w:color="auto"/>
        <w:right w:val="none" w:sz="0" w:space="0" w:color="auto"/>
      </w:divBdr>
    </w:div>
    <w:div w:id="405035978">
      <w:bodyDiv w:val="1"/>
      <w:marLeft w:val="0"/>
      <w:marRight w:val="0"/>
      <w:marTop w:val="0"/>
      <w:marBottom w:val="0"/>
      <w:divBdr>
        <w:top w:val="none" w:sz="0" w:space="0" w:color="auto"/>
        <w:left w:val="none" w:sz="0" w:space="0" w:color="auto"/>
        <w:bottom w:val="none" w:sz="0" w:space="0" w:color="auto"/>
        <w:right w:val="none" w:sz="0" w:space="0" w:color="auto"/>
      </w:divBdr>
    </w:div>
    <w:div w:id="618032984">
      <w:bodyDiv w:val="1"/>
      <w:marLeft w:val="0"/>
      <w:marRight w:val="0"/>
      <w:marTop w:val="0"/>
      <w:marBottom w:val="0"/>
      <w:divBdr>
        <w:top w:val="none" w:sz="0" w:space="0" w:color="auto"/>
        <w:left w:val="none" w:sz="0" w:space="0" w:color="auto"/>
        <w:bottom w:val="none" w:sz="0" w:space="0" w:color="auto"/>
        <w:right w:val="none" w:sz="0" w:space="0" w:color="auto"/>
      </w:divBdr>
    </w:div>
    <w:div w:id="627975210">
      <w:bodyDiv w:val="1"/>
      <w:marLeft w:val="0"/>
      <w:marRight w:val="0"/>
      <w:marTop w:val="0"/>
      <w:marBottom w:val="0"/>
      <w:divBdr>
        <w:top w:val="none" w:sz="0" w:space="0" w:color="auto"/>
        <w:left w:val="none" w:sz="0" w:space="0" w:color="auto"/>
        <w:bottom w:val="none" w:sz="0" w:space="0" w:color="auto"/>
        <w:right w:val="none" w:sz="0" w:space="0" w:color="auto"/>
      </w:divBdr>
    </w:div>
    <w:div w:id="809597076">
      <w:bodyDiv w:val="1"/>
      <w:marLeft w:val="0"/>
      <w:marRight w:val="0"/>
      <w:marTop w:val="0"/>
      <w:marBottom w:val="0"/>
      <w:divBdr>
        <w:top w:val="none" w:sz="0" w:space="0" w:color="auto"/>
        <w:left w:val="none" w:sz="0" w:space="0" w:color="auto"/>
        <w:bottom w:val="none" w:sz="0" w:space="0" w:color="auto"/>
        <w:right w:val="none" w:sz="0" w:space="0" w:color="auto"/>
      </w:divBdr>
    </w:div>
    <w:div w:id="1291278107">
      <w:bodyDiv w:val="1"/>
      <w:marLeft w:val="0"/>
      <w:marRight w:val="0"/>
      <w:marTop w:val="0"/>
      <w:marBottom w:val="0"/>
      <w:divBdr>
        <w:top w:val="none" w:sz="0" w:space="0" w:color="auto"/>
        <w:left w:val="none" w:sz="0" w:space="0" w:color="auto"/>
        <w:bottom w:val="none" w:sz="0" w:space="0" w:color="auto"/>
        <w:right w:val="none" w:sz="0" w:space="0" w:color="auto"/>
      </w:divBdr>
    </w:div>
    <w:div w:id="1316296290">
      <w:bodyDiv w:val="1"/>
      <w:marLeft w:val="0"/>
      <w:marRight w:val="0"/>
      <w:marTop w:val="0"/>
      <w:marBottom w:val="0"/>
      <w:divBdr>
        <w:top w:val="none" w:sz="0" w:space="0" w:color="auto"/>
        <w:left w:val="none" w:sz="0" w:space="0" w:color="auto"/>
        <w:bottom w:val="none" w:sz="0" w:space="0" w:color="auto"/>
        <w:right w:val="none" w:sz="0" w:space="0" w:color="auto"/>
      </w:divBdr>
    </w:div>
    <w:div w:id="1475444453">
      <w:bodyDiv w:val="1"/>
      <w:marLeft w:val="0"/>
      <w:marRight w:val="0"/>
      <w:marTop w:val="0"/>
      <w:marBottom w:val="0"/>
      <w:divBdr>
        <w:top w:val="none" w:sz="0" w:space="0" w:color="auto"/>
        <w:left w:val="none" w:sz="0" w:space="0" w:color="auto"/>
        <w:bottom w:val="none" w:sz="0" w:space="0" w:color="auto"/>
        <w:right w:val="none" w:sz="0" w:space="0" w:color="auto"/>
      </w:divBdr>
    </w:div>
    <w:div w:id="1677465523">
      <w:bodyDiv w:val="1"/>
      <w:marLeft w:val="0"/>
      <w:marRight w:val="0"/>
      <w:marTop w:val="0"/>
      <w:marBottom w:val="0"/>
      <w:divBdr>
        <w:top w:val="none" w:sz="0" w:space="0" w:color="auto"/>
        <w:left w:val="none" w:sz="0" w:space="0" w:color="auto"/>
        <w:bottom w:val="none" w:sz="0" w:space="0" w:color="auto"/>
        <w:right w:val="none" w:sz="0" w:space="0" w:color="auto"/>
      </w:divBdr>
    </w:div>
    <w:div w:id="1800300993">
      <w:bodyDiv w:val="1"/>
      <w:marLeft w:val="0"/>
      <w:marRight w:val="0"/>
      <w:marTop w:val="0"/>
      <w:marBottom w:val="0"/>
      <w:divBdr>
        <w:top w:val="none" w:sz="0" w:space="0" w:color="auto"/>
        <w:left w:val="none" w:sz="0" w:space="0" w:color="auto"/>
        <w:bottom w:val="none" w:sz="0" w:space="0" w:color="auto"/>
        <w:right w:val="none" w:sz="0" w:space="0" w:color="auto"/>
      </w:divBdr>
    </w:div>
    <w:div w:id="202894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9469925-F2BC-46A8-B5D7-F669EF21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3177</Words>
  <Characters>18112</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Habinc Irena</dc:creator>
  <cp:lastModifiedBy>Klemen Beličič - MONM</cp:lastModifiedBy>
  <cp:revision>5</cp:revision>
  <dcterms:created xsi:type="dcterms:W3CDTF">2026-02-19T18:08:00Z</dcterms:created>
  <dcterms:modified xsi:type="dcterms:W3CDTF">2026-03-13T09:58:00Z</dcterms:modified>
</cp:coreProperties>
</file>